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320" w:rsidRDefault="00957477">
      <w:pPr>
        <w:spacing w:after="0" w:line="259" w:lineRule="auto"/>
        <w:ind w:left="0" w:right="4" w:firstLine="0"/>
        <w:jc w:val="right"/>
        <w:rPr>
          <w:b/>
          <w:u w:val="single"/>
        </w:rPr>
      </w:pPr>
      <w:r>
        <w:rPr>
          <w:b/>
          <w:u w:val="single"/>
        </w:rPr>
        <w:t xml:space="preserve">Zał. Nr 1 </w:t>
      </w:r>
      <w:r w:rsidR="009E1F88">
        <w:rPr>
          <w:b/>
          <w:u w:val="single"/>
        </w:rPr>
        <w:t>do Uchwały Zarządu PZKosz nr  151</w:t>
      </w:r>
    </w:p>
    <w:p w:rsidR="00154320" w:rsidRDefault="00154320">
      <w:pPr>
        <w:spacing w:after="0" w:line="259" w:lineRule="auto"/>
        <w:ind w:left="0" w:right="4" w:firstLine="0"/>
        <w:jc w:val="right"/>
      </w:pPr>
    </w:p>
    <w:p w:rsidR="00154320" w:rsidRDefault="00957477">
      <w:pPr>
        <w:spacing w:after="0" w:line="259" w:lineRule="auto"/>
        <w:ind w:left="62" w:right="0" w:firstLine="0"/>
        <w:jc w:val="center"/>
      </w:pPr>
      <w:r>
        <w:rPr>
          <w:b/>
        </w:rPr>
        <w:t xml:space="preserve"> </w:t>
      </w:r>
    </w:p>
    <w:p w:rsidR="00154320" w:rsidRDefault="00957477">
      <w:pPr>
        <w:spacing w:after="0" w:line="259" w:lineRule="auto"/>
        <w:ind w:left="10" w:hanging="10"/>
        <w:jc w:val="center"/>
      </w:pPr>
      <w:r>
        <w:rPr>
          <w:b/>
          <w:u w:val="single"/>
        </w:rPr>
        <w:t>REGULAMIN CYKLU ROZGRYWEK EKSTRAKLASY KOBIET</w:t>
      </w:r>
      <w:r>
        <w:rPr>
          <w:b/>
        </w:rPr>
        <w:t xml:space="preserve"> </w:t>
      </w:r>
    </w:p>
    <w:p w:rsidR="00154320" w:rsidRDefault="00957477">
      <w:pPr>
        <w:spacing w:after="0" w:line="259" w:lineRule="auto"/>
        <w:ind w:left="10" w:right="4" w:hanging="10"/>
        <w:jc w:val="center"/>
      </w:pPr>
      <w:r>
        <w:rPr>
          <w:b/>
          <w:u w:val="single"/>
        </w:rPr>
        <w:t>SEZON 2023/2024</w:t>
      </w:r>
    </w:p>
    <w:p w:rsidR="00154320" w:rsidRDefault="00957477">
      <w:pPr>
        <w:spacing w:after="0" w:line="259" w:lineRule="auto"/>
        <w:ind w:left="0" w:right="0" w:firstLine="0"/>
        <w:jc w:val="left"/>
      </w:pPr>
      <w:r>
        <w:t xml:space="preserve"> </w:t>
      </w:r>
    </w:p>
    <w:p w:rsidR="00154320" w:rsidRDefault="00154320">
      <w:pPr>
        <w:spacing w:after="0"/>
        <w:ind w:left="0" w:right="0" w:firstLine="0"/>
      </w:pPr>
    </w:p>
    <w:p w:rsidR="00154320" w:rsidRDefault="00957477">
      <w:pPr>
        <w:spacing w:after="0"/>
        <w:ind w:left="0" w:right="0" w:firstLine="0"/>
      </w:pPr>
      <w:r>
        <w:t xml:space="preserve">Regulamin Rozgrywek Ligowych jest uzupełnieniem wymogów obowiązujących w rozgrywkach organizowanych przez PZKosz, przedstawionych w Regulaminie Współzawodnictwa Sportowego PZKosz. </w:t>
      </w:r>
    </w:p>
    <w:p w:rsidR="00154320" w:rsidRDefault="00957477">
      <w:pPr>
        <w:spacing w:after="0" w:line="259" w:lineRule="auto"/>
        <w:ind w:left="0" w:right="0" w:firstLine="0"/>
        <w:jc w:val="left"/>
      </w:pPr>
      <w:r>
        <w:t xml:space="preserve"> </w:t>
      </w:r>
    </w:p>
    <w:p w:rsidR="00154320" w:rsidRDefault="00957477">
      <w:pPr>
        <w:spacing w:after="24"/>
        <w:ind w:left="10" w:right="0" w:hanging="10"/>
        <w:jc w:val="left"/>
      </w:pPr>
      <w:r>
        <w:rPr>
          <w:b/>
        </w:rPr>
        <w:t xml:space="preserve">Użyte skróty: </w:t>
      </w:r>
    </w:p>
    <w:p w:rsidR="00154320" w:rsidRDefault="007157E1">
      <w:pPr>
        <w:ind w:left="0" w:right="0" w:firstLine="0"/>
      </w:pPr>
      <w:r>
        <w:t>Liga = Orlen</w:t>
      </w:r>
      <w:r w:rsidR="00957477">
        <w:t xml:space="preserve"> Basket Liga Kobiet (Ekstraklasa Kobiet) </w:t>
      </w:r>
    </w:p>
    <w:p w:rsidR="00154320" w:rsidRDefault="00957477">
      <w:pPr>
        <w:ind w:left="0" w:right="0" w:firstLine="0"/>
      </w:pPr>
      <w:r>
        <w:t xml:space="preserve">PZKosz = Polski Związek Koszykówki </w:t>
      </w:r>
    </w:p>
    <w:p w:rsidR="00154320" w:rsidRDefault="00957477">
      <w:pPr>
        <w:ind w:right="0"/>
      </w:pPr>
      <w:r>
        <w:t>Puchar = Puchar Polski Kobiet</w:t>
      </w:r>
    </w:p>
    <w:p w:rsidR="00154320" w:rsidRDefault="00154320">
      <w:pPr>
        <w:ind w:left="0" w:right="0" w:firstLine="0"/>
      </w:pPr>
    </w:p>
    <w:p w:rsidR="00154320" w:rsidRDefault="00957477">
      <w:pPr>
        <w:spacing w:after="14" w:line="259" w:lineRule="auto"/>
        <w:ind w:left="0" w:right="0" w:firstLine="0"/>
        <w:jc w:val="left"/>
      </w:pPr>
      <w:r>
        <w:t xml:space="preserve"> </w:t>
      </w:r>
    </w:p>
    <w:p w:rsidR="00154320" w:rsidRDefault="00957477">
      <w:pPr>
        <w:numPr>
          <w:ilvl w:val="0"/>
          <w:numId w:val="1"/>
        </w:numPr>
        <w:spacing w:after="240" w:line="246" w:lineRule="auto"/>
        <w:ind w:left="426" w:right="0" w:hanging="420"/>
      </w:pPr>
      <w:r>
        <w:rPr>
          <w:b/>
        </w:rPr>
        <w:t>WARUNKI OTRZYMANIA LICENCJI OKRESOWEJ KLUBU – określone zostały w załączniku do Uchwały Zarządu PZKosz nr</w:t>
      </w:r>
      <w:r w:rsidR="009E1F88">
        <w:rPr>
          <w:b/>
        </w:rPr>
        <w:t xml:space="preserve"> 148.</w:t>
      </w:r>
    </w:p>
    <w:p w:rsidR="00154320" w:rsidRDefault="00957477">
      <w:pPr>
        <w:numPr>
          <w:ilvl w:val="1"/>
          <w:numId w:val="1"/>
        </w:numPr>
        <w:ind w:right="0" w:hanging="432"/>
      </w:pPr>
      <w:r>
        <w:t xml:space="preserve">Uzupełnieniem procedury licencyjnej jest przedstawienie w terminie zawartym w harmonogramie procedur następujących dokumentów: </w:t>
      </w:r>
    </w:p>
    <w:p w:rsidR="00154320" w:rsidRDefault="00957477">
      <w:pPr>
        <w:numPr>
          <w:ilvl w:val="2"/>
          <w:numId w:val="1"/>
        </w:numPr>
        <w:ind w:left="1560" w:right="0" w:hanging="797"/>
      </w:pPr>
      <w:r>
        <w:t xml:space="preserve">wniosku o wydanie licencji okresowych dla co najmniej 10 zawodniczek </w:t>
      </w:r>
      <w:r>
        <w:rPr>
          <w:b/>
        </w:rPr>
        <w:t>(Załącznik nr 05)</w:t>
      </w:r>
      <w:r>
        <w:t xml:space="preserve">, </w:t>
      </w:r>
    </w:p>
    <w:p w:rsidR="00154320" w:rsidRDefault="00957477">
      <w:pPr>
        <w:numPr>
          <w:ilvl w:val="2"/>
          <w:numId w:val="1"/>
        </w:numPr>
        <w:ind w:left="1560" w:right="0" w:hanging="797"/>
      </w:pPr>
      <w:r>
        <w:t xml:space="preserve">oświadczenie zawodniczki zagranicznej </w:t>
      </w:r>
      <w:r>
        <w:rPr>
          <w:b/>
        </w:rPr>
        <w:t>(Załącznik nr 06)</w:t>
      </w:r>
      <w:r>
        <w:t xml:space="preserve"> </w:t>
      </w:r>
    </w:p>
    <w:p w:rsidR="00154320" w:rsidRDefault="00957477">
      <w:pPr>
        <w:numPr>
          <w:ilvl w:val="2"/>
          <w:numId w:val="1"/>
        </w:numPr>
        <w:ind w:left="1560" w:right="0" w:hanging="797"/>
      </w:pPr>
      <w:r>
        <w:t xml:space="preserve">Wniosku o licencję okresową dla co najmniej jednego trenera </w:t>
      </w:r>
      <w:r>
        <w:rPr>
          <w:b/>
        </w:rPr>
        <w:t>(Załącznik nr 07)</w:t>
      </w:r>
      <w:r>
        <w:t xml:space="preserve">, </w:t>
      </w:r>
    </w:p>
    <w:p w:rsidR="00154320" w:rsidRDefault="00957477">
      <w:pPr>
        <w:numPr>
          <w:ilvl w:val="2"/>
          <w:numId w:val="1"/>
        </w:numPr>
        <w:ind w:left="1560" w:right="0" w:hanging="797"/>
      </w:pPr>
      <w:r>
        <w:t xml:space="preserve">wniosku o licencję co najmniej jednego: spikera, statystyka oraz organizatora meczu </w:t>
      </w:r>
      <w:r>
        <w:rPr>
          <w:b/>
        </w:rPr>
        <w:t>(Załącznik nr 08)</w:t>
      </w:r>
      <w:r>
        <w:t xml:space="preserve">, </w:t>
      </w:r>
    </w:p>
    <w:p w:rsidR="00154320" w:rsidRDefault="00957477">
      <w:pPr>
        <w:numPr>
          <w:ilvl w:val="2"/>
          <w:numId w:val="1"/>
        </w:numPr>
        <w:ind w:left="1560" w:right="0" w:hanging="797"/>
      </w:pPr>
      <w:r>
        <w:t xml:space="preserve">wniosku o certyfikat hali </w:t>
      </w:r>
      <w:r>
        <w:rPr>
          <w:b/>
        </w:rPr>
        <w:t>(załącznik nr 09</w:t>
      </w:r>
      <w:r>
        <w:t xml:space="preserve">) wraz z arkuszem weryfikacji dla co najmniej jednej hali </w:t>
      </w:r>
      <w:r>
        <w:rPr>
          <w:b/>
        </w:rPr>
        <w:t>(Załącznik nr 09a) oraz zgodą dysponenta hali na rozgrywanie w niej meczów,</w:t>
      </w:r>
      <w:r>
        <w:t xml:space="preserve"> </w:t>
      </w:r>
    </w:p>
    <w:p w:rsidR="00154320" w:rsidRDefault="00957477">
      <w:pPr>
        <w:numPr>
          <w:ilvl w:val="2"/>
          <w:numId w:val="1"/>
        </w:numPr>
        <w:ind w:left="1560" w:right="0" w:hanging="797"/>
      </w:pPr>
      <w:r>
        <w:t>wykazu drużyn młodzieżowych</w:t>
      </w:r>
      <w:r>
        <w:rPr>
          <w:b/>
        </w:rPr>
        <w:t xml:space="preserve"> (Załącznik nr 10)</w:t>
      </w:r>
      <w:r>
        <w:t xml:space="preserve"> </w:t>
      </w:r>
    </w:p>
    <w:p w:rsidR="00154320" w:rsidRDefault="00957477">
      <w:pPr>
        <w:numPr>
          <w:ilvl w:val="2"/>
          <w:numId w:val="1"/>
        </w:numPr>
        <w:ind w:left="1560" w:right="0" w:hanging="797"/>
      </w:pPr>
      <w:r>
        <w:t>wzoru strojów meczowych drużyny do akceptacji,</w:t>
      </w:r>
    </w:p>
    <w:p w:rsidR="00154320" w:rsidRDefault="00957477">
      <w:pPr>
        <w:numPr>
          <w:ilvl w:val="2"/>
          <w:numId w:val="1"/>
        </w:numPr>
        <w:ind w:left="1560" w:right="0" w:hanging="797"/>
      </w:pPr>
      <w:r>
        <w:t>zdjęć drużyny, zawodniczek, trenerów i osób funkcyjnych oraz hali,</w:t>
      </w:r>
    </w:p>
    <w:p w:rsidR="00154320" w:rsidRDefault="00957477">
      <w:pPr>
        <w:numPr>
          <w:ilvl w:val="2"/>
          <w:numId w:val="1"/>
        </w:numPr>
        <w:ind w:left="1560" w:right="0" w:hanging="797"/>
      </w:pPr>
      <w:r>
        <w:t>logo klubu w krzywych (.ai, .cdr, .pdf) na białym i czarnym tle,</w:t>
      </w:r>
    </w:p>
    <w:p w:rsidR="00154320" w:rsidRDefault="00957477">
      <w:pPr>
        <w:numPr>
          <w:ilvl w:val="2"/>
          <w:numId w:val="1"/>
        </w:numPr>
        <w:ind w:left="1560" w:right="0" w:hanging="797"/>
      </w:pPr>
      <w:r>
        <w:t xml:space="preserve">formularzu internetowego z danymi kontaktowymi klubu: adresy stron i profili w SM, dane do tagowania wiadomości na FB, TT i Instagrama, kontakty do osób w klubie (w tym bezwzględnie wskazanie i podanie kontaktu do oficera prasowego klubu), </w:t>
      </w:r>
    </w:p>
    <w:p w:rsidR="00154320" w:rsidRDefault="00957477">
      <w:pPr>
        <w:numPr>
          <w:ilvl w:val="2"/>
          <w:numId w:val="1"/>
        </w:numPr>
        <w:ind w:left="1560" w:right="0" w:hanging="797"/>
      </w:pPr>
      <w:r>
        <w:t>Terminy, w których Kluby muszą okazać dokumenty do weryfikacji oraz wpłacić opłaty licencyjne startowe, określone są w Harmonogramie Procedur. W dniach, które zostały wymienione w Harmonogramie Procedur, wymagane dokumenty muszą zostać doręczone do Wydziału Rozgrywek PZKosz do godz. 16:00 za pomocą systemu ESOR. W przypadku doręczenia dokumentów po terminach określonych w Harmonogramie Procedur będą one rozpatrywane w przypadku dołączenia do wniosku dowodu wpłaty opłaty za opóźnienie złożenia dokumentacji w wysokości 100,00 zł za każdy dzień zwłoki.</w:t>
      </w:r>
    </w:p>
    <w:p w:rsidR="00154320" w:rsidRDefault="00154320">
      <w:pPr>
        <w:ind w:left="1560" w:right="0" w:firstLine="0"/>
      </w:pPr>
    </w:p>
    <w:p w:rsidR="00154320" w:rsidRDefault="00154320">
      <w:pPr>
        <w:ind w:left="1560" w:right="0" w:firstLine="0"/>
      </w:pPr>
    </w:p>
    <w:p w:rsidR="00154320" w:rsidRDefault="00154320">
      <w:pPr>
        <w:ind w:left="1560" w:right="0" w:firstLine="0"/>
      </w:pPr>
    </w:p>
    <w:p w:rsidR="00154320" w:rsidRDefault="00957477">
      <w:pPr>
        <w:numPr>
          <w:ilvl w:val="1"/>
          <w:numId w:val="1"/>
        </w:numPr>
        <w:ind w:right="0" w:hanging="432"/>
      </w:pPr>
      <w:r>
        <w:t>Harmonogram Procedur:</w:t>
      </w:r>
    </w:p>
    <w:p w:rsidR="00154320" w:rsidRDefault="00957477">
      <w:pPr>
        <w:spacing w:after="0" w:line="259" w:lineRule="auto"/>
        <w:ind w:left="792" w:right="0" w:firstLine="0"/>
        <w:jc w:val="left"/>
      </w:pPr>
      <w:r>
        <w:t xml:space="preserve"> </w:t>
      </w:r>
    </w:p>
    <w:tbl>
      <w:tblPr>
        <w:tblStyle w:val="a3"/>
        <w:tblW w:w="8718" w:type="dxa"/>
        <w:tblInd w:w="218" w:type="dxa"/>
        <w:tblLayout w:type="fixed"/>
        <w:tblLook w:val="0400"/>
      </w:tblPr>
      <w:tblGrid>
        <w:gridCol w:w="736"/>
        <w:gridCol w:w="1270"/>
        <w:gridCol w:w="4092"/>
        <w:gridCol w:w="1376"/>
        <w:gridCol w:w="1244"/>
      </w:tblGrid>
      <w:tr w:rsidR="00154320">
        <w:trPr>
          <w:trHeight w:val="907"/>
        </w:trPr>
        <w:tc>
          <w:tcPr>
            <w:tcW w:w="73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12" w:right="0" w:firstLine="0"/>
            </w:pPr>
            <w:r>
              <w:rPr>
                <w:sz w:val="20"/>
                <w:szCs w:val="20"/>
              </w:rPr>
              <w:t xml:space="preserve">1.2.1. </w:t>
            </w:r>
          </w:p>
        </w:tc>
        <w:tc>
          <w:tcPr>
            <w:tcW w:w="1270"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77" w:right="0" w:firstLine="0"/>
            </w:pPr>
            <w:r>
              <w:rPr>
                <w:sz w:val="20"/>
                <w:szCs w:val="20"/>
              </w:rPr>
              <w:t>31 sierpnia</w:t>
            </w:r>
          </w:p>
        </w:tc>
        <w:tc>
          <w:tcPr>
            <w:tcW w:w="4092"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Wniosek o licencje okresowe dla co najmniej 10 zawodników (wraz z wymaganą dokumentacją) </w:t>
            </w:r>
          </w:p>
        </w:tc>
        <w:tc>
          <w:tcPr>
            <w:tcW w:w="137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center"/>
            </w:pPr>
            <w:r>
              <w:rPr>
                <w:sz w:val="20"/>
                <w:szCs w:val="20"/>
              </w:rPr>
              <w:t xml:space="preserve">pkt. 1.1.1. pkt. 1.1.2. </w:t>
            </w:r>
          </w:p>
        </w:tc>
        <w:tc>
          <w:tcPr>
            <w:tcW w:w="1244"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center"/>
            </w:pPr>
            <w:r>
              <w:rPr>
                <w:sz w:val="20"/>
                <w:szCs w:val="20"/>
              </w:rPr>
              <w:t xml:space="preserve">załącznik 05 załącznik 06 </w:t>
            </w:r>
          </w:p>
        </w:tc>
      </w:tr>
      <w:tr w:rsidR="00154320">
        <w:trPr>
          <w:trHeight w:val="674"/>
        </w:trPr>
        <w:tc>
          <w:tcPr>
            <w:tcW w:w="73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12" w:right="0" w:firstLine="0"/>
            </w:pPr>
            <w:r>
              <w:rPr>
                <w:sz w:val="20"/>
                <w:szCs w:val="20"/>
              </w:rPr>
              <w:t xml:space="preserve">1.2.2. </w:t>
            </w:r>
          </w:p>
        </w:tc>
        <w:tc>
          <w:tcPr>
            <w:tcW w:w="1270"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77" w:right="0" w:firstLine="0"/>
            </w:pPr>
            <w:r>
              <w:rPr>
                <w:sz w:val="20"/>
                <w:szCs w:val="20"/>
              </w:rPr>
              <w:t>31 sierpnia</w:t>
            </w:r>
          </w:p>
        </w:tc>
        <w:tc>
          <w:tcPr>
            <w:tcW w:w="4092"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Wniosek o licencje okresowe trenerów wraz z oświadczeniem o przyjęciu regulaminów </w:t>
            </w:r>
          </w:p>
        </w:tc>
        <w:tc>
          <w:tcPr>
            <w:tcW w:w="137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0" w:firstLine="0"/>
              <w:jc w:val="center"/>
            </w:pPr>
            <w:r>
              <w:rPr>
                <w:sz w:val="20"/>
                <w:szCs w:val="20"/>
              </w:rPr>
              <w:t xml:space="preserve">pkt. 1.1.3. </w:t>
            </w:r>
          </w:p>
        </w:tc>
        <w:tc>
          <w:tcPr>
            <w:tcW w:w="1244"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5" w:right="0" w:firstLine="0"/>
            </w:pPr>
            <w:r>
              <w:rPr>
                <w:sz w:val="20"/>
                <w:szCs w:val="20"/>
              </w:rPr>
              <w:t xml:space="preserve">załącznik 07 </w:t>
            </w:r>
          </w:p>
        </w:tc>
      </w:tr>
      <w:tr w:rsidR="00154320">
        <w:trPr>
          <w:trHeight w:val="907"/>
        </w:trPr>
        <w:tc>
          <w:tcPr>
            <w:tcW w:w="73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12" w:right="0" w:firstLine="0"/>
            </w:pPr>
            <w:r>
              <w:rPr>
                <w:sz w:val="20"/>
                <w:szCs w:val="20"/>
              </w:rPr>
              <w:t xml:space="preserve">1.2.3. </w:t>
            </w:r>
          </w:p>
        </w:tc>
        <w:tc>
          <w:tcPr>
            <w:tcW w:w="1270"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77" w:right="0" w:firstLine="0"/>
            </w:pPr>
            <w:r>
              <w:rPr>
                <w:sz w:val="20"/>
                <w:szCs w:val="20"/>
              </w:rPr>
              <w:t>31 sierpnia</w:t>
            </w:r>
          </w:p>
        </w:tc>
        <w:tc>
          <w:tcPr>
            <w:tcW w:w="4092"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Wniosek o licencje okresowe dla spikerów i statystyków oraz organizatorów meczów wraz z oświadczeniem o przyjęciu regulaminów </w:t>
            </w:r>
          </w:p>
        </w:tc>
        <w:tc>
          <w:tcPr>
            <w:tcW w:w="137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1" w:firstLine="0"/>
              <w:jc w:val="center"/>
            </w:pPr>
            <w:r>
              <w:rPr>
                <w:sz w:val="20"/>
                <w:szCs w:val="20"/>
              </w:rPr>
              <w:t xml:space="preserve">pkt. 1.1.4. </w:t>
            </w:r>
          </w:p>
        </w:tc>
        <w:tc>
          <w:tcPr>
            <w:tcW w:w="1244"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5" w:right="0" w:firstLine="0"/>
            </w:pPr>
            <w:r>
              <w:rPr>
                <w:sz w:val="20"/>
                <w:szCs w:val="20"/>
              </w:rPr>
              <w:t xml:space="preserve">załącznik 08 </w:t>
            </w:r>
          </w:p>
        </w:tc>
      </w:tr>
      <w:tr w:rsidR="00154320">
        <w:trPr>
          <w:trHeight w:val="905"/>
        </w:trPr>
        <w:tc>
          <w:tcPr>
            <w:tcW w:w="73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12" w:right="0" w:firstLine="0"/>
            </w:pPr>
            <w:r>
              <w:rPr>
                <w:sz w:val="20"/>
                <w:szCs w:val="20"/>
              </w:rPr>
              <w:t xml:space="preserve">1.2.4. </w:t>
            </w:r>
          </w:p>
        </w:tc>
        <w:tc>
          <w:tcPr>
            <w:tcW w:w="1270"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77" w:right="0" w:firstLine="0"/>
            </w:pPr>
            <w:r>
              <w:rPr>
                <w:sz w:val="20"/>
                <w:szCs w:val="20"/>
              </w:rPr>
              <w:t>31 sierpnia</w:t>
            </w:r>
          </w:p>
        </w:tc>
        <w:tc>
          <w:tcPr>
            <w:tcW w:w="4092"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Wskazanie hali lub hal sportowych wraz ze zgodą dysponenta obiektu na rozgrywanie w nim/nich meczów Ligi oraz arkusz weryfikacji danego obiektu</w:t>
            </w:r>
          </w:p>
        </w:tc>
        <w:tc>
          <w:tcPr>
            <w:tcW w:w="137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0" w:firstLine="0"/>
              <w:jc w:val="center"/>
            </w:pPr>
            <w:r>
              <w:rPr>
                <w:sz w:val="20"/>
                <w:szCs w:val="20"/>
              </w:rPr>
              <w:t xml:space="preserve">pkt. 1.1.5. </w:t>
            </w:r>
          </w:p>
        </w:tc>
        <w:tc>
          <w:tcPr>
            <w:tcW w:w="1244"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5" w:right="0" w:firstLine="0"/>
              <w:rPr>
                <w:sz w:val="20"/>
                <w:szCs w:val="20"/>
              </w:rPr>
            </w:pPr>
            <w:r>
              <w:rPr>
                <w:sz w:val="20"/>
                <w:szCs w:val="20"/>
              </w:rPr>
              <w:t xml:space="preserve">Załączniki 09 I 09a </w:t>
            </w:r>
          </w:p>
        </w:tc>
      </w:tr>
      <w:tr w:rsidR="00154320">
        <w:trPr>
          <w:trHeight w:val="444"/>
        </w:trPr>
        <w:tc>
          <w:tcPr>
            <w:tcW w:w="73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12" w:right="0" w:firstLine="0"/>
            </w:pPr>
            <w:r>
              <w:rPr>
                <w:sz w:val="20"/>
                <w:szCs w:val="20"/>
              </w:rPr>
              <w:t xml:space="preserve">1.2.5. </w:t>
            </w:r>
          </w:p>
        </w:tc>
        <w:tc>
          <w:tcPr>
            <w:tcW w:w="1270"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77" w:right="0" w:firstLine="0"/>
            </w:pPr>
            <w:r>
              <w:rPr>
                <w:sz w:val="20"/>
                <w:szCs w:val="20"/>
              </w:rPr>
              <w:t>31 sierpnia</w:t>
            </w:r>
          </w:p>
        </w:tc>
        <w:tc>
          <w:tcPr>
            <w:tcW w:w="4092"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Wykaz drużyn młodzieżowych </w:t>
            </w:r>
          </w:p>
        </w:tc>
        <w:tc>
          <w:tcPr>
            <w:tcW w:w="137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1" w:firstLine="0"/>
              <w:jc w:val="center"/>
            </w:pPr>
            <w:r>
              <w:rPr>
                <w:sz w:val="20"/>
                <w:szCs w:val="20"/>
              </w:rPr>
              <w:t xml:space="preserve">pkt. 1.1.6. </w:t>
            </w:r>
          </w:p>
        </w:tc>
        <w:tc>
          <w:tcPr>
            <w:tcW w:w="1244"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pPr>
            <w:r>
              <w:rPr>
                <w:sz w:val="20"/>
                <w:szCs w:val="20"/>
              </w:rPr>
              <w:t xml:space="preserve">załącznik 10 </w:t>
            </w:r>
          </w:p>
        </w:tc>
      </w:tr>
      <w:tr w:rsidR="00154320">
        <w:trPr>
          <w:trHeight w:val="442"/>
        </w:trPr>
        <w:tc>
          <w:tcPr>
            <w:tcW w:w="73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12" w:right="0" w:firstLine="0"/>
            </w:pPr>
            <w:r>
              <w:rPr>
                <w:sz w:val="20"/>
                <w:szCs w:val="20"/>
              </w:rPr>
              <w:t xml:space="preserve">1.2.6. </w:t>
            </w:r>
          </w:p>
        </w:tc>
        <w:tc>
          <w:tcPr>
            <w:tcW w:w="1270"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77" w:right="0" w:firstLine="0"/>
            </w:pPr>
            <w:r>
              <w:rPr>
                <w:sz w:val="20"/>
                <w:szCs w:val="20"/>
              </w:rPr>
              <w:t>31 sierpnia</w:t>
            </w:r>
          </w:p>
        </w:tc>
        <w:tc>
          <w:tcPr>
            <w:tcW w:w="4092"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Zatwierdzenie projektów strojów. </w:t>
            </w:r>
          </w:p>
        </w:tc>
        <w:tc>
          <w:tcPr>
            <w:tcW w:w="137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59" w:firstLine="0"/>
              <w:jc w:val="center"/>
            </w:pPr>
            <w:r>
              <w:rPr>
                <w:sz w:val="20"/>
                <w:szCs w:val="20"/>
              </w:rPr>
              <w:t xml:space="preserve">pkt. 1.1.7. </w:t>
            </w:r>
          </w:p>
        </w:tc>
        <w:tc>
          <w:tcPr>
            <w:tcW w:w="1244"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56" w:firstLine="0"/>
              <w:jc w:val="center"/>
            </w:pPr>
            <w:r>
              <w:rPr>
                <w:sz w:val="20"/>
                <w:szCs w:val="20"/>
              </w:rPr>
              <w:t xml:space="preserve">- </w:t>
            </w:r>
          </w:p>
        </w:tc>
      </w:tr>
      <w:tr w:rsidR="00154320">
        <w:trPr>
          <w:trHeight w:val="442"/>
        </w:trPr>
        <w:tc>
          <w:tcPr>
            <w:tcW w:w="73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12" w:right="0" w:firstLine="0"/>
              <w:rPr>
                <w:sz w:val="20"/>
                <w:szCs w:val="20"/>
              </w:rPr>
            </w:pPr>
            <w:r>
              <w:rPr>
                <w:sz w:val="20"/>
                <w:szCs w:val="20"/>
              </w:rPr>
              <w:t>1.2.7.</w:t>
            </w:r>
          </w:p>
        </w:tc>
        <w:tc>
          <w:tcPr>
            <w:tcW w:w="1270"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right="0"/>
              <w:rPr>
                <w:sz w:val="20"/>
                <w:szCs w:val="20"/>
              </w:rPr>
            </w:pPr>
            <w:r>
              <w:rPr>
                <w:sz w:val="20"/>
                <w:szCs w:val="20"/>
              </w:rPr>
              <w:t>10 września</w:t>
            </w:r>
          </w:p>
        </w:tc>
        <w:tc>
          <w:tcPr>
            <w:tcW w:w="4092"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rPr>
                <w:sz w:val="20"/>
                <w:szCs w:val="20"/>
              </w:rPr>
            </w:pPr>
            <w:r>
              <w:rPr>
                <w:sz w:val="20"/>
                <w:szCs w:val="20"/>
              </w:rPr>
              <w:t>Oficjalne zdjęcia zawodników, trenerów i osób funkcyjnych oraz hali.</w:t>
            </w:r>
          </w:p>
        </w:tc>
        <w:tc>
          <w:tcPr>
            <w:tcW w:w="137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59" w:firstLine="0"/>
              <w:jc w:val="center"/>
              <w:rPr>
                <w:sz w:val="20"/>
                <w:szCs w:val="20"/>
              </w:rPr>
            </w:pPr>
            <w:r>
              <w:rPr>
                <w:sz w:val="20"/>
                <w:szCs w:val="20"/>
              </w:rPr>
              <w:t>Pkt. 1.1.8</w:t>
            </w:r>
          </w:p>
        </w:tc>
        <w:tc>
          <w:tcPr>
            <w:tcW w:w="1244" w:type="dxa"/>
            <w:tcBorders>
              <w:top w:val="single" w:sz="4" w:space="0" w:color="000000"/>
              <w:left w:val="single" w:sz="4" w:space="0" w:color="000000"/>
              <w:bottom w:val="single" w:sz="4" w:space="0" w:color="000000"/>
              <w:right w:val="single" w:sz="4" w:space="0" w:color="000000"/>
            </w:tcBorders>
          </w:tcPr>
          <w:p w:rsidR="00154320" w:rsidRDefault="00154320">
            <w:pPr>
              <w:spacing w:line="259" w:lineRule="auto"/>
              <w:ind w:left="0" w:right="56" w:firstLine="0"/>
              <w:jc w:val="center"/>
              <w:rPr>
                <w:sz w:val="20"/>
                <w:szCs w:val="20"/>
              </w:rPr>
            </w:pPr>
          </w:p>
        </w:tc>
      </w:tr>
      <w:tr w:rsidR="00154320">
        <w:trPr>
          <w:trHeight w:val="444"/>
        </w:trPr>
        <w:tc>
          <w:tcPr>
            <w:tcW w:w="73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12" w:right="0" w:firstLine="0"/>
              <w:rPr>
                <w:sz w:val="20"/>
                <w:szCs w:val="20"/>
              </w:rPr>
            </w:pPr>
            <w:r>
              <w:rPr>
                <w:sz w:val="20"/>
                <w:szCs w:val="20"/>
              </w:rPr>
              <w:t>1.2.8.</w:t>
            </w:r>
          </w:p>
        </w:tc>
        <w:tc>
          <w:tcPr>
            <w:tcW w:w="1270"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8" w:right="0" w:firstLine="0"/>
              <w:rPr>
                <w:sz w:val="20"/>
                <w:szCs w:val="20"/>
              </w:rPr>
            </w:pPr>
            <w:r>
              <w:rPr>
                <w:sz w:val="20"/>
                <w:szCs w:val="20"/>
              </w:rPr>
              <w:t>10 września</w:t>
            </w:r>
          </w:p>
        </w:tc>
        <w:tc>
          <w:tcPr>
            <w:tcW w:w="4092"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rPr>
                <w:sz w:val="20"/>
                <w:szCs w:val="20"/>
              </w:rPr>
            </w:pPr>
            <w:r>
              <w:rPr>
                <w:sz w:val="20"/>
                <w:szCs w:val="20"/>
              </w:rPr>
              <w:t xml:space="preserve">Przesłanie logotypów klubu oraz formularza internetowego </w:t>
            </w:r>
          </w:p>
        </w:tc>
        <w:tc>
          <w:tcPr>
            <w:tcW w:w="137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59" w:firstLine="0"/>
              <w:jc w:val="center"/>
              <w:rPr>
                <w:sz w:val="20"/>
                <w:szCs w:val="20"/>
              </w:rPr>
            </w:pPr>
            <w:r>
              <w:rPr>
                <w:sz w:val="20"/>
                <w:szCs w:val="20"/>
              </w:rPr>
              <w:t>pkt. 1.1.9.</w:t>
            </w:r>
          </w:p>
          <w:p w:rsidR="00154320" w:rsidRDefault="00957477">
            <w:pPr>
              <w:spacing w:line="259" w:lineRule="auto"/>
              <w:ind w:left="0" w:right="59" w:firstLine="0"/>
              <w:jc w:val="center"/>
              <w:rPr>
                <w:sz w:val="20"/>
                <w:szCs w:val="20"/>
              </w:rPr>
            </w:pPr>
            <w:r>
              <w:rPr>
                <w:sz w:val="20"/>
                <w:szCs w:val="20"/>
              </w:rPr>
              <w:t>pkt. 1.1.10.</w:t>
            </w:r>
          </w:p>
        </w:tc>
        <w:tc>
          <w:tcPr>
            <w:tcW w:w="1244" w:type="dxa"/>
            <w:tcBorders>
              <w:top w:val="single" w:sz="4" w:space="0" w:color="000000"/>
              <w:left w:val="single" w:sz="4" w:space="0" w:color="000000"/>
              <w:bottom w:val="single" w:sz="4" w:space="0" w:color="000000"/>
              <w:right w:val="single" w:sz="4" w:space="0" w:color="000000"/>
            </w:tcBorders>
          </w:tcPr>
          <w:p w:rsidR="00154320" w:rsidRDefault="00154320">
            <w:pPr>
              <w:spacing w:line="259" w:lineRule="auto"/>
              <w:ind w:left="0" w:right="44" w:firstLine="0"/>
              <w:jc w:val="center"/>
              <w:rPr>
                <w:sz w:val="20"/>
                <w:szCs w:val="20"/>
              </w:rPr>
            </w:pPr>
          </w:p>
        </w:tc>
      </w:tr>
      <w:tr w:rsidR="00154320">
        <w:trPr>
          <w:trHeight w:val="444"/>
        </w:trPr>
        <w:tc>
          <w:tcPr>
            <w:tcW w:w="736"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12" w:right="0" w:firstLine="0"/>
            </w:pPr>
            <w:r>
              <w:rPr>
                <w:sz w:val="20"/>
                <w:szCs w:val="20"/>
              </w:rPr>
              <w:t xml:space="preserve">1.2.9. </w:t>
            </w:r>
          </w:p>
        </w:tc>
        <w:tc>
          <w:tcPr>
            <w:tcW w:w="1270"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8" w:right="0" w:firstLine="0"/>
            </w:pPr>
            <w:r>
              <w:rPr>
                <w:sz w:val="20"/>
                <w:szCs w:val="20"/>
              </w:rPr>
              <w:t>10 września</w:t>
            </w:r>
          </w:p>
        </w:tc>
        <w:tc>
          <w:tcPr>
            <w:tcW w:w="4092"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Oficjalne zdjęcie drużyny. </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154320" w:rsidRDefault="00957477">
            <w:pPr>
              <w:spacing w:line="259" w:lineRule="auto"/>
              <w:ind w:left="0" w:right="59" w:firstLine="0"/>
              <w:jc w:val="center"/>
              <w:rPr>
                <w:sz w:val="20"/>
                <w:szCs w:val="20"/>
              </w:rPr>
            </w:pPr>
            <w:r>
              <w:rPr>
                <w:sz w:val="20"/>
                <w:szCs w:val="20"/>
              </w:rPr>
              <w:t xml:space="preserve">pkt. 1.1.8. </w:t>
            </w:r>
          </w:p>
        </w:tc>
        <w:tc>
          <w:tcPr>
            <w:tcW w:w="1244"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44" w:firstLine="0"/>
              <w:jc w:val="center"/>
            </w:pPr>
            <w:r>
              <w:rPr>
                <w:sz w:val="20"/>
                <w:szCs w:val="20"/>
              </w:rPr>
              <w:t xml:space="preserve">- </w:t>
            </w:r>
          </w:p>
        </w:tc>
      </w:tr>
    </w:tbl>
    <w:p w:rsidR="00154320" w:rsidRDefault="00154320">
      <w:pPr>
        <w:spacing w:after="233" w:line="259" w:lineRule="auto"/>
        <w:ind w:left="0" w:right="0" w:firstLine="0"/>
        <w:jc w:val="left"/>
      </w:pPr>
    </w:p>
    <w:p w:rsidR="00154320" w:rsidRDefault="00957477">
      <w:pPr>
        <w:numPr>
          <w:ilvl w:val="0"/>
          <w:numId w:val="1"/>
        </w:numPr>
        <w:spacing w:after="240" w:line="246" w:lineRule="auto"/>
        <w:ind w:left="426" w:right="0" w:hanging="420"/>
        <w:rPr>
          <w:b/>
        </w:rPr>
      </w:pPr>
      <w:r>
        <w:rPr>
          <w:b/>
        </w:rPr>
        <w:t xml:space="preserve">UDZIAŁ DRUŻYN </w:t>
      </w:r>
    </w:p>
    <w:p w:rsidR="00154320" w:rsidRDefault="00957477">
      <w:pPr>
        <w:numPr>
          <w:ilvl w:val="1"/>
          <w:numId w:val="1"/>
        </w:numPr>
        <w:ind w:right="0" w:hanging="432"/>
      </w:pPr>
      <w:r>
        <w:t xml:space="preserve">W rozgrywkach udział biorą zespoły, które przeszły pozytywnie procedurę weryfikacyjną i otrzymały licencję okresową klubu uprawniającą do gry w określonej lidze. </w:t>
      </w:r>
    </w:p>
    <w:p w:rsidR="00154320" w:rsidRDefault="00957477">
      <w:pPr>
        <w:numPr>
          <w:ilvl w:val="1"/>
          <w:numId w:val="1"/>
        </w:numPr>
        <w:ind w:right="0" w:hanging="432"/>
      </w:pPr>
      <w:r>
        <w:t>Za wycofanie się klubu z rozgrywek po otrzymaniu licencji okresowej klubu, orzeczona będzie kara administracyjna przewidziana na Liście Kar Administracyjnych. Opłata licencyjna startowa nie podlega zwrotowi.</w:t>
      </w:r>
    </w:p>
    <w:p w:rsidR="00154320" w:rsidRDefault="00957477">
      <w:pPr>
        <w:numPr>
          <w:ilvl w:val="1"/>
          <w:numId w:val="1"/>
        </w:numPr>
        <w:ind w:right="0" w:hanging="432"/>
      </w:pPr>
      <w:r>
        <w:t>Klub ma prawo zgłosić drużynę z nazwa zawierającą człony sponsorskie. Długość nazwy nie może przekroczyć 35 znaków (łącznie ze spacjami), Klub musi też podać wersję skróconą nazwy (maksymalnie 15 znaków ze spacjami).</w:t>
      </w:r>
    </w:p>
    <w:p w:rsidR="00154320" w:rsidRDefault="00957477">
      <w:pPr>
        <w:numPr>
          <w:ilvl w:val="1"/>
          <w:numId w:val="1"/>
        </w:numPr>
        <w:ind w:right="0" w:hanging="432"/>
      </w:pPr>
      <w:r>
        <w:t xml:space="preserve">Zmiana nazwy drużyny po rozpoczęciu rozgrywek może nastąpić po złożeniu wniosku (Załącznik nr 04a) oraz wniesieniu opłaty przewidzianej w Liście Kar i Opłat Administracyjnych.   </w:t>
      </w:r>
    </w:p>
    <w:p w:rsidR="00154320" w:rsidRDefault="00154320">
      <w:pPr>
        <w:spacing w:after="12" w:line="259" w:lineRule="auto"/>
        <w:ind w:left="360" w:right="0" w:firstLine="0"/>
        <w:jc w:val="left"/>
      </w:pPr>
    </w:p>
    <w:p w:rsidR="00154320" w:rsidRDefault="00957477">
      <w:pPr>
        <w:numPr>
          <w:ilvl w:val="0"/>
          <w:numId w:val="1"/>
        </w:numPr>
        <w:spacing w:after="240" w:line="246" w:lineRule="auto"/>
        <w:ind w:left="426" w:right="0" w:hanging="420"/>
        <w:rPr>
          <w:b/>
        </w:rPr>
      </w:pPr>
      <w:r>
        <w:rPr>
          <w:b/>
        </w:rPr>
        <w:t xml:space="preserve">SYSTEM ROZGRYWEK I TERMINARZ </w:t>
      </w:r>
    </w:p>
    <w:p w:rsidR="00154320" w:rsidRDefault="00957477">
      <w:pPr>
        <w:numPr>
          <w:ilvl w:val="1"/>
          <w:numId w:val="1"/>
        </w:numPr>
        <w:spacing w:after="240" w:line="246" w:lineRule="auto"/>
        <w:ind w:right="0"/>
      </w:pPr>
      <w:r>
        <w:t>Rozgrywki prowadzone będą w dwóch etapach – etap 1 – rozgrywki zasadnicze, każdy z każdym, mecz i rewanż, etap 2 – mecze play-off dla pierwszych ośmiu zespołów (ćwierćfinały, półfinały, finał i mecze o 3 miejsce).</w:t>
      </w:r>
    </w:p>
    <w:p w:rsidR="00154320" w:rsidRDefault="00957477">
      <w:pPr>
        <w:numPr>
          <w:ilvl w:val="1"/>
          <w:numId w:val="1"/>
        </w:numPr>
        <w:spacing w:after="0" w:line="240" w:lineRule="auto"/>
        <w:ind w:right="0"/>
        <w:rPr>
          <w:b/>
        </w:rPr>
      </w:pPr>
      <w:r>
        <w:lastRenderedPageBreak/>
        <w:t xml:space="preserve">Ostateczny system rozgrywek i terminarz Ligi zostaną ogłoszone w formie komunikatu przez Wydział Rozgrywek PZKosz po ustaleniu ostatecznej liczby zespołów uczestniczących w rozgrywkach, ale nie później niż do dnia 10 sierpnia 2023 r. </w:t>
      </w:r>
    </w:p>
    <w:p w:rsidR="00154320" w:rsidRDefault="00957477">
      <w:pPr>
        <w:numPr>
          <w:ilvl w:val="1"/>
          <w:numId w:val="1"/>
        </w:numPr>
        <w:spacing w:after="0" w:line="240" w:lineRule="auto"/>
        <w:ind w:right="0"/>
        <w:rPr>
          <w:b/>
        </w:rPr>
      </w:pPr>
      <w:r>
        <w:t xml:space="preserve">Wstępny terminarz zostanie przygotowany i przesłany do klubów do 20 lipca 2023 r. Uwzględniać on będzie drużyny, które do tego dnia prześlą zgłoszenia. W terminarzu w odpowiednich miejscach rozstawione zostaną dwie najwyżej sklasyfikowane drużyny poprzedniego sezonu, a pozostałe wylosowane. W przypadku zmiany liczby drużyn po 20 lipca 2022 r., terminarz ten może zostać anulowany. </w:t>
      </w:r>
    </w:p>
    <w:p w:rsidR="00154320" w:rsidRDefault="00957477">
      <w:pPr>
        <w:numPr>
          <w:ilvl w:val="1"/>
          <w:numId w:val="1"/>
        </w:numPr>
        <w:spacing w:after="0" w:line="240" w:lineRule="auto"/>
        <w:ind w:right="0"/>
        <w:rPr>
          <w:b/>
        </w:rPr>
      </w:pPr>
      <w:r>
        <w:t xml:space="preserve">Rozgrywki Ligi rozpoczną się najwcześniej w dniu </w:t>
      </w:r>
      <w:r>
        <w:rPr>
          <w:b/>
        </w:rPr>
        <w:t>7 października 2023</w:t>
      </w:r>
      <w:r>
        <w:t xml:space="preserve"> roku, a zakończą nie później niż </w:t>
      </w:r>
      <w:r>
        <w:rPr>
          <w:b/>
        </w:rPr>
        <w:t>21 kwietnia</w:t>
      </w:r>
      <w:r>
        <w:t xml:space="preserve"> 2024 roku. </w:t>
      </w:r>
    </w:p>
    <w:p w:rsidR="00154320" w:rsidRDefault="00957477">
      <w:pPr>
        <w:numPr>
          <w:ilvl w:val="1"/>
          <w:numId w:val="1"/>
        </w:numPr>
        <w:spacing w:after="0" w:line="240" w:lineRule="auto"/>
        <w:ind w:right="0"/>
        <w:rPr>
          <w:b/>
        </w:rPr>
      </w:pPr>
      <w:r>
        <w:t xml:space="preserve">Prawo do gry w Lidze w sezonie 2024/2025 uzyska jedna (pierwsza) drużyna w klasyfikacji 1 Ligi Kobiet w sezonie 2023/2024. </w:t>
      </w:r>
    </w:p>
    <w:p w:rsidR="00154320" w:rsidRDefault="00957477">
      <w:pPr>
        <w:numPr>
          <w:ilvl w:val="1"/>
          <w:numId w:val="1"/>
        </w:numPr>
        <w:spacing w:after="0" w:line="240" w:lineRule="auto"/>
        <w:ind w:right="0"/>
        <w:rPr>
          <w:b/>
        </w:rPr>
      </w:pPr>
      <w:r>
        <w:t xml:space="preserve">Prawo do gry w Lidze w sezonie 2024/2025 utraci jedna (ostatnia) drużyna w klasyfikacji Ligi w sezonie 2023/2024. </w:t>
      </w:r>
    </w:p>
    <w:p w:rsidR="00154320" w:rsidRDefault="00957477">
      <w:pPr>
        <w:numPr>
          <w:ilvl w:val="1"/>
          <w:numId w:val="1"/>
        </w:numPr>
        <w:spacing w:after="0" w:line="240" w:lineRule="auto"/>
        <w:ind w:right="0"/>
        <w:rPr>
          <w:b/>
        </w:rPr>
      </w:pPr>
      <w:r>
        <w:t xml:space="preserve">W przypadku zmiany liczby drużyn w Lidze, Zarząd PZKosz ma prawo podjęcia uchwały o zmianie ustaleń z pkt. 3.5. i 3.6. </w:t>
      </w:r>
    </w:p>
    <w:p w:rsidR="00154320" w:rsidRDefault="00154320">
      <w:pPr>
        <w:spacing w:after="12" w:line="259" w:lineRule="auto"/>
        <w:ind w:left="777" w:right="0" w:firstLine="0"/>
        <w:jc w:val="left"/>
      </w:pPr>
    </w:p>
    <w:p w:rsidR="00154320" w:rsidRDefault="00154320">
      <w:pPr>
        <w:spacing w:after="12" w:line="259" w:lineRule="auto"/>
        <w:ind w:left="792" w:right="0" w:firstLine="0"/>
        <w:jc w:val="left"/>
      </w:pPr>
    </w:p>
    <w:p w:rsidR="00154320" w:rsidRDefault="00957477">
      <w:pPr>
        <w:numPr>
          <w:ilvl w:val="0"/>
          <w:numId w:val="1"/>
        </w:numPr>
        <w:spacing w:after="240" w:line="246" w:lineRule="auto"/>
        <w:ind w:left="426" w:right="0" w:hanging="420"/>
        <w:rPr>
          <w:b/>
        </w:rPr>
      </w:pPr>
      <w:r>
        <w:rPr>
          <w:b/>
        </w:rPr>
        <w:t xml:space="preserve">LICENCJE OKRESOWE ZAWODNICZEK </w:t>
      </w:r>
    </w:p>
    <w:p w:rsidR="00154320" w:rsidRDefault="00957477">
      <w:pPr>
        <w:numPr>
          <w:ilvl w:val="1"/>
          <w:numId w:val="1"/>
        </w:numPr>
        <w:spacing w:after="240" w:line="240" w:lineRule="auto"/>
        <w:ind w:right="0"/>
        <w:rPr>
          <w:b/>
        </w:rPr>
      </w:pPr>
      <w:r>
        <w:t xml:space="preserve">Wydział Rozgrywek PZKosz wydaje licencje okresowe zawodniczek na podstawie wniosków klubu. Wniosek o licencje okresowe zawodniczek musi być złożony na formularzu stanowiącym </w:t>
      </w:r>
      <w:r>
        <w:rPr>
          <w:b/>
        </w:rPr>
        <w:t>Załącznik nr 05</w:t>
      </w:r>
      <w:r>
        <w:t xml:space="preserve"> do niniejszego regulaminu i zawierać wszystkie wymagane w formularzu informacje. </w:t>
      </w:r>
    </w:p>
    <w:p w:rsidR="00154320" w:rsidRDefault="00957477">
      <w:pPr>
        <w:numPr>
          <w:ilvl w:val="1"/>
          <w:numId w:val="1"/>
        </w:numPr>
        <w:spacing w:after="240" w:line="240" w:lineRule="auto"/>
        <w:ind w:right="0"/>
        <w:rPr>
          <w:b/>
        </w:rPr>
      </w:pPr>
      <w:r>
        <w:t xml:space="preserve">Wnioski o wydanie licencji okresowych zawodniczek mogą być zgłaszane (wraz z pełną dokumentacją) w terminie do 15 stycznia 2024 roku (do godziny 23.59). Złożony w tym terminie wniosek musi być kompletny i zawierać wszystkie wymagane dokumenty, z wyjątkiem Listu Czystości. Dopuszcza się brak Listu Czystości, pod warunkiem dołączenia wniosku o List Czystości wysłanego przed 15 stycznia 2024 r. </w:t>
      </w:r>
    </w:p>
    <w:p w:rsidR="00154320" w:rsidRDefault="00957477">
      <w:pPr>
        <w:numPr>
          <w:ilvl w:val="1"/>
          <w:numId w:val="1"/>
        </w:numPr>
        <w:spacing w:after="240" w:line="240" w:lineRule="auto"/>
        <w:ind w:right="0"/>
        <w:rPr>
          <w:b/>
        </w:rPr>
      </w:pPr>
      <w:r>
        <w:t>Po terminie wyznaczonym w pkt. 4.2. licencja okresowa zawodniczki może być wydana jedynie zgodnie z Par. 98, ust. 3 RWS.</w:t>
      </w:r>
      <w:r>
        <w:rPr>
          <w:strike/>
        </w:rPr>
        <w:t xml:space="preserve"> </w:t>
      </w:r>
      <w:r>
        <w:t xml:space="preserve"> </w:t>
      </w:r>
    </w:p>
    <w:p w:rsidR="00154320" w:rsidRDefault="00957477">
      <w:pPr>
        <w:numPr>
          <w:ilvl w:val="1"/>
          <w:numId w:val="1"/>
        </w:numPr>
        <w:spacing w:after="240" w:line="240" w:lineRule="auto"/>
        <w:ind w:right="0"/>
        <w:rPr>
          <w:b/>
        </w:rPr>
      </w:pPr>
      <w:r>
        <w:t xml:space="preserve">Do wniosku o wydanie licencji okresowej należy dołączyć: </w:t>
      </w:r>
      <w:r>
        <w:br/>
      </w:r>
      <w:r>
        <w:rPr>
          <w:i/>
        </w:rPr>
        <w:t>„4.4.1. zobowiązanie zawodniczki  do reprezentowania barw klubowych zgodne z zapisami RWS w przypadku zawodniczki z polskim obywatelstwem lub zobowiązanie do przestrzegania postanowień statutów i regulaminów PZKosz, w tym także do poddania się odpowiedzialności dyscyplinarnej, w przypadku zawodniczki bez obywatelstwa polskiego, (Załącznik nr 06). W przypadku zawodniczki, o której mowa w pkt.10.6 niniejszego Regulaminu do wniosku o wydanie licencji okresowej należy dołączyć kopię zawartego z zawodniczką kontraktu lub innego dokumentu określającego wysokość wynagrodzenia zawodniczki”</w:t>
      </w:r>
    </w:p>
    <w:p w:rsidR="00154320" w:rsidRDefault="00154320">
      <w:pPr>
        <w:pBdr>
          <w:top w:val="nil"/>
          <w:left w:val="nil"/>
          <w:bottom w:val="nil"/>
          <w:right w:val="nil"/>
          <w:between w:val="nil"/>
        </w:pBdr>
        <w:spacing w:after="0" w:line="240" w:lineRule="auto"/>
        <w:ind w:left="1418" w:right="0" w:firstLine="0"/>
      </w:pPr>
    </w:p>
    <w:p w:rsidR="00154320" w:rsidRDefault="00957477">
      <w:pPr>
        <w:numPr>
          <w:ilvl w:val="2"/>
          <w:numId w:val="1"/>
        </w:numPr>
        <w:pBdr>
          <w:top w:val="nil"/>
          <w:left w:val="nil"/>
          <w:bottom w:val="nil"/>
          <w:right w:val="nil"/>
          <w:between w:val="nil"/>
        </w:pBdr>
        <w:spacing w:after="0" w:line="240" w:lineRule="auto"/>
        <w:ind w:left="1418" w:right="0" w:hanging="673"/>
      </w:pPr>
      <w:r>
        <w:t xml:space="preserve">kopię paszportu - w przypadku zawodniczki zagranicznej,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kopię zawartej umowy o wypożyczeniu - w przypadku zawodniczki objętej umową o wypożyczeniu,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kopię zawartej umowy szkoleniowej - w przypadku zawodniczki objętej umową szkoleniową, </w:t>
      </w:r>
    </w:p>
    <w:p w:rsidR="00154320" w:rsidRDefault="00957477">
      <w:pPr>
        <w:numPr>
          <w:ilvl w:val="2"/>
          <w:numId w:val="1"/>
        </w:numPr>
        <w:pBdr>
          <w:top w:val="nil"/>
          <w:left w:val="nil"/>
          <w:bottom w:val="nil"/>
          <w:right w:val="nil"/>
          <w:between w:val="nil"/>
        </w:pBdr>
        <w:spacing w:after="0" w:line="240" w:lineRule="auto"/>
        <w:ind w:left="1418" w:right="0" w:hanging="673"/>
      </w:pPr>
      <w:r>
        <w:lastRenderedPageBreak/>
        <w:t xml:space="preserve">kopię zawartej umowy o współpracy - w przypadku zawodniczki objętej umową o współpracy,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aktualne zdjęcie zawodniczki spełniające wymogi określone w pkt. 4.5.,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kopię polisy ubezpieczeniowej NNW, obejmującej zawodniczki klubu,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kopię dowodów wpłat wymaganych opłat,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List Czystości w przypadku zawodniczki zmieniającej barwy klubowe. </w:t>
      </w:r>
    </w:p>
    <w:p w:rsidR="00154320" w:rsidRDefault="00957477">
      <w:pPr>
        <w:numPr>
          <w:ilvl w:val="1"/>
          <w:numId w:val="1"/>
        </w:numPr>
        <w:ind w:right="0" w:hanging="432"/>
      </w:pPr>
      <w:r>
        <w:t xml:space="preserve">Zdjęcie zawodniczki powinno spełniać wszystkie kryteria wymienione poniżej: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format .jpg,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powinno być wykonane w ciągu ostatnich trzech miesięcy,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wymiary zdjęcia 4,5x6,5 cm (531x768 pikseli, rozdzielczość: 300 dpi),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zdjęcie kolorowe (RGB),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tło: jednolite białe,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wzrok i twarz powinny być skierowane prosto w obiektyw aparatu,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 uszy powinny być widoczne,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zawodniczka powinna być ubrany w koszulkę meczową klubu (na wszystkich zdjęciach drużyny ten sam kolor koszulki),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każda dodatkowo zgłaszana zawodniczka musi mieć wykonane zdjęcie w tym samym modelu i kolorze aktualnej klubowej koszulki meczowej co wcześniej zgłoszone zawodniczki z przypisanym na sezon stałym numerem.  </w:t>
      </w:r>
    </w:p>
    <w:p w:rsidR="00154320" w:rsidRDefault="00957477">
      <w:pPr>
        <w:numPr>
          <w:ilvl w:val="1"/>
          <w:numId w:val="1"/>
        </w:numPr>
        <w:ind w:right="0" w:hanging="432"/>
      </w:pPr>
      <w:r>
        <w:t xml:space="preserve">Potwierdzeniem wydania licencji okresowej jest zamknięcie zgłoszenia w ESOR przez przedstawiciela Wydziału Rozgrywek PZKosz. </w:t>
      </w:r>
    </w:p>
    <w:p w:rsidR="00154320" w:rsidRDefault="00154320">
      <w:pPr>
        <w:spacing w:after="12" w:line="259" w:lineRule="auto"/>
        <w:ind w:left="792" w:right="0" w:firstLine="0"/>
        <w:jc w:val="left"/>
      </w:pPr>
    </w:p>
    <w:p w:rsidR="00154320" w:rsidRDefault="00154320">
      <w:pPr>
        <w:spacing w:after="12" w:line="259" w:lineRule="auto"/>
        <w:ind w:left="792" w:right="0" w:firstLine="0"/>
        <w:jc w:val="left"/>
      </w:pPr>
    </w:p>
    <w:p w:rsidR="00154320" w:rsidRDefault="00957477">
      <w:pPr>
        <w:numPr>
          <w:ilvl w:val="0"/>
          <w:numId w:val="1"/>
        </w:numPr>
        <w:spacing w:after="240" w:line="246" w:lineRule="auto"/>
        <w:ind w:left="426" w:right="0" w:hanging="420"/>
        <w:rPr>
          <w:b/>
        </w:rPr>
      </w:pPr>
      <w:r>
        <w:rPr>
          <w:b/>
        </w:rPr>
        <w:t xml:space="preserve">LICENCJE OKRESOWE TRENERÓW </w:t>
      </w:r>
    </w:p>
    <w:p w:rsidR="00154320" w:rsidRDefault="00957477">
      <w:pPr>
        <w:numPr>
          <w:ilvl w:val="1"/>
          <w:numId w:val="1"/>
        </w:numPr>
        <w:ind w:right="0" w:hanging="432"/>
      </w:pPr>
      <w:r>
        <w:t xml:space="preserve">Licencję okresową trenera na rozgrywki Ligi może otrzymać wyłącznie trener posiadający kategorię A licencji trenera lub trener posiadający kategorię B licencji trenera w przypadku, jeśli na dany sezon w klubie licencję otrzymał już co najmniej jeden trener posiadający kategorię A licencji trenera. </w:t>
      </w:r>
    </w:p>
    <w:p w:rsidR="00154320" w:rsidRDefault="00957477">
      <w:pPr>
        <w:numPr>
          <w:ilvl w:val="1"/>
          <w:numId w:val="1"/>
        </w:numPr>
        <w:ind w:right="0" w:hanging="432"/>
      </w:pPr>
      <w:r>
        <w:t xml:space="preserve">Wydział Rozgrywek PZKosz wydaje licencje okresowe trenerów na podstawie wniosków klubu. Wniosek o licencje okresowe trenerów musi być złożony na formularzu stanowiącym </w:t>
      </w:r>
      <w:r>
        <w:rPr>
          <w:b/>
        </w:rPr>
        <w:t>Załącznik nr 07</w:t>
      </w:r>
      <w:r>
        <w:t xml:space="preserve"> do niniejszego regulaminu i zawierać wszystkie wymagane w formularzu informacje.  Warunkiem otrzymania licencji okresowej trenera jest udział w przedsezonowej konferencji trenerskiej PZKosz.</w:t>
      </w:r>
    </w:p>
    <w:p w:rsidR="00154320" w:rsidRDefault="00957477">
      <w:pPr>
        <w:numPr>
          <w:ilvl w:val="1"/>
          <w:numId w:val="1"/>
        </w:numPr>
        <w:ind w:right="0" w:hanging="432"/>
      </w:pPr>
      <w:r>
        <w:t xml:space="preserve">Licencja okresowa trenera jest płatna według stawek przewidzianych w Regulaminie Opłat PZKosz. </w:t>
      </w:r>
    </w:p>
    <w:p w:rsidR="00154320" w:rsidRDefault="00957477">
      <w:pPr>
        <w:numPr>
          <w:ilvl w:val="1"/>
          <w:numId w:val="1"/>
        </w:numPr>
        <w:ind w:right="0" w:hanging="432"/>
      </w:pPr>
      <w:r>
        <w:t xml:space="preserve">Do wniosku o wydanie licencji okresowej trenera należy dołączyć: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potwierdzoną przez trenera i klub kopię kontraktu zapisaną w jednym pliku PDF,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kopię paszportu - w przypadku trenera zagranicznego i trenera z polskim obywatelstwem, którego klub będzie występował w europejskich pucharach (dotyczy też asystenta/-ów),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aktualne zdjęcie trenera spełniające wymogi określone w pkt. 4.5. (trener ubrany w strój oficjalny – koszulkę polo lub koszulę i marynarkę, jednakowe dla wszystkich członków sztabu trenerskiego), </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kopię dowodu wpłaty wymaganej na podstawie pkt. 5.3. opłaty za licencję okresową trenera. </w:t>
      </w:r>
    </w:p>
    <w:p w:rsidR="00154320" w:rsidRDefault="00957477">
      <w:pPr>
        <w:numPr>
          <w:ilvl w:val="1"/>
          <w:numId w:val="1"/>
        </w:numPr>
        <w:ind w:right="0" w:hanging="432"/>
      </w:pPr>
      <w:r>
        <w:t>Licencje okresowe trenerów wydawane są w Wydziale Rozgrywek PZKosz na tych samych zasadach co licencje zawodniczek.</w:t>
      </w:r>
    </w:p>
    <w:p w:rsidR="00154320" w:rsidRDefault="00957477">
      <w:pPr>
        <w:ind w:left="345" w:right="0" w:firstLine="0"/>
      </w:pPr>
      <w:r>
        <w:t xml:space="preserve"> </w:t>
      </w:r>
    </w:p>
    <w:p w:rsidR="00154320" w:rsidRDefault="00154320">
      <w:pPr>
        <w:ind w:left="345" w:right="0" w:firstLine="0"/>
      </w:pPr>
    </w:p>
    <w:p w:rsidR="00154320" w:rsidRDefault="00957477">
      <w:pPr>
        <w:numPr>
          <w:ilvl w:val="0"/>
          <w:numId w:val="1"/>
        </w:numPr>
        <w:spacing w:after="240" w:line="246" w:lineRule="auto"/>
        <w:ind w:left="426" w:right="0" w:hanging="420"/>
      </w:pPr>
      <w:r>
        <w:t xml:space="preserve">LICENCJE OKRESOWE OSÓB FUNKCYJNYCH </w:t>
      </w:r>
    </w:p>
    <w:p w:rsidR="00154320" w:rsidRDefault="00957477">
      <w:pPr>
        <w:numPr>
          <w:ilvl w:val="1"/>
          <w:numId w:val="1"/>
        </w:numPr>
        <w:ind w:right="0" w:hanging="432"/>
      </w:pPr>
      <w:r>
        <w:lastRenderedPageBreak/>
        <w:t>Licencje okresowe spikerów, statystyków, organizatorów meczów i oficerów prasowych wydaje Wydział Rozgrywek PZKosz na podstawie złożonego wniosku (Załącznik nr 08). Do wniosku należy dołączyć zdjęcie w stroju oficjalnym, zgodne z wymogami podanymi w pkt. 4.6 (w stroju oficjalnym – koszulka polo lub koszula i marynarka), a ponadto:</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W celu uzyskania licencji spikera niezbędne jest ukończenie przedsezonowego szkolenia dla spikerów. </w:t>
      </w:r>
    </w:p>
    <w:p w:rsidR="00154320" w:rsidRDefault="00957477">
      <w:pPr>
        <w:numPr>
          <w:ilvl w:val="2"/>
          <w:numId w:val="1"/>
        </w:numPr>
        <w:pBdr>
          <w:top w:val="nil"/>
          <w:left w:val="nil"/>
          <w:bottom w:val="nil"/>
          <w:right w:val="nil"/>
          <w:between w:val="nil"/>
        </w:pBdr>
        <w:spacing w:after="0" w:line="240" w:lineRule="auto"/>
        <w:ind w:left="1418" w:right="0" w:hanging="673"/>
      </w:pPr>
      <w:r>
        <w:t>W celu uzyskania licencji statystyka niezbędne jest posiadanie licencji stałej oraz zaliczenie przedsezonowego testu on-line dla statystyków.</w:t>
      </w:r>
    </w:p>
    <w:p w:rsidR="00154320" w:rsidRDefault="00957477">
      <w:pPr>
        <w:numPr>
          <w:ilvl w:val="2"/>
          <w:numId w:val="1"/>
        </w:numPr>
        <w:pBdr>
          <w:top w:val="nil"/>
          <w:left w:val="nil"/>
          <w:bottom w:val="nil"/>
          <w:right w:val="nil"/>
          <w:between w:val="nil"/>
        </w:pBdr>
        <w:spacing w:after="0" w:line="240" w:lineRule="auto"/>
        <w:ind w:left="1418" w:right="0" w:hanging="673"/>
      </w:pPr>
      <w:r>
        <w:t xml:space="preserve"> W celu uzyskania licencji organizatora meczu niezbędne jest ukończenie przedsezonowego szklenia.</w:t>
      </w:r>
    </w:p>
    <w:p w:rsidR="00154320" w:rsidRDefault="00957477">
      <w:pPr>
        <w:numPr>
          <w:ilvl w:val="2"/>
          <w:numId w:val="1"/>
        </w:numPr>
        <w:pBdr>
          <w:top w:val="nil"/>
          <w:left w:val="nil"/>
          <w:bottom w:val="nil"/>
          <w:right w:val="nil"/>
          <w:between w:val="nil"/>
        </w:pBdr>
        <w:spacing w:after="0" w:line="240" w:lineRule="auto"/>
        <w:ind w:left="1418" w:right="0" w:hanging="673"/>
      </w:pPr>
      <w:r>
        <w:t>W celu uzyskania licencji oficera prasowego niezbędne jest ukończenie przedsezonowego szklenia.</w:t>
      </w:r>
    </w:p>
    <w:p w:rsidR="00154320" w:rsidRDefault="00957477">
      <w:pPr>
        <w:numPr>
          <w:ilvl w:val="1"/>
          <w:numId w:val="1"/>
        </w:numPr>
        <w:ind w:right="0" w:hanging="432"/>
      </w:pPr>
      <w:r>
        <w:t xml:space="preserve">Statystycy na dane zawody są nominowani przez klub, który zgłosił ich przed sezonem. W przypadku nieprzybycia na zawody statystyków wyznaczonych do ich prowadzenia, obserwacje mogą prowadzić inne wykwalifikowane osoby posiadające licencję statystyka. W takiej sytuacji mecz musi być rozegrany pomimo zmiany obsady statystycznej oraz godziny rozpoczęcia spotkania. Nie zwalnia to klubu z przeprowadzenia obserwacji statystycznych na podstawie zapisu wideo. </w:t>
      </w:r>
    </w:p>
    <w:p w:rsidR="00154320" w:rsidRDefault="00154320">
      <w:pPr>
        <w:spacing w:after="12" w:line="259" w:lineRule="auto"/>
        <w:ind w:left="792" w:right="0" w:firstLine="0"/>
        <w:jc w:val="left"/>
      </w:pPr>
    </w:p>
    <w:p w:rsidR="00154320" w:rsidRDefault="00154320">
      <w:pPr>
        <w:spacing w:after="12" w:line="259" w:lineRule="auto"/>
        <w:ind w:left="792" w:right="0" w:firstLine="0"/>
        <w:jc w:val="left"/>
      </w:pPr>
    </w:p>
    <w:p w:rsidR="00154320" w:rsidRDefault="00957477">
      <w:pPr>
        <w:numPr>
          <w:ilvl w:val="0"/>
          <w:numId w:val="1"/>
        </w:numPr>
        <w:spacing w:after="240" w:line="246" w:lineRule="auto"/>
        <w:ind w:left="426" w:right="0" w:hanging="420"/>
      </w:pPr>
      <w:r>
        <w:t xml:space="preserve">ZASADY WYPOSAŻENIA HAL </w:t>
      </w:r>
    </w:p>
    <w:p w:rsidR="00154320" w:rsidRDefault="00957477">
      <w:pPr>
        <w:numPr>
          <w:ilvl w:val="1"/>
          <w:numId w:val="1"/>
        </w:numPr>
        <w:ind w:right="0" w:hanging="432"/>
      </w:pPr>
      <w:r>
        <w:t xml:space="preserve">Warunkiem rozgrywania meczu Ligi w roli gospodarza (organizatora) jest posiadanie przez klub dostępu do hali sportowej posiadającej certyfikat Wydziału Rozgrywek PZKosz. Zgłoszenie hali klub dokonuje w ESOR na załączniku nr 09. </w:t>
      </w:r>
    </w:p>
    <w:p w:rsidR="00154320" w:rsidRDefault="00957477">
      <w:pPr>
        <w:numPr>
          <w:ilvl w:val="1"/>
          <w:numId w:val="1"/>
        </w:numPr>
        <w:ind w:right="0" w:hanging="432"/>
      </w:pPr>
      <w:r>
        <w:t xml:space="preserve">Wydanie certyfikatu następuje po weryfikacji hali dokonywanej na podstawie niniejszego regulaminu, na wniosek klubu złożony nie później niż 30 dni przed rozpoczęciem rozgrywek i najpóźniej 10 dni przed pierwszym planowanym meczem w hali zgłaszanej do rozgrywek po rozpoczęciu rozgrywek. Weryfikacji hali dokonuje Wydział Rozgrywek PZKosz lub wyznaczona przezeń osoba. </w:t>
      </w:r>
    </w:p>
    <w:p w:rsidR="00154320" w:rsidRDefault="00957477">
      <w:pPr>
        <w:numPr>
          <w:ilvl w:val="1"/>
          <w:numId w:val="1"/>
        </w:numPr>
        <w:ind w:right="0" w:hanging="432"/>
      </w:pPr>
      <w:r>
        <w:t xml:space="preserve">Wydział Rozgrywek PZKosz ma prawo wydania certyfikatu mimo niespełnienia wszystkich wymagań niniejszego regulaminu w sytuacji, gdy ich niespełnienie nie będzie miało istotnego wpływu na prawidłowy przebieg rywalizacji sportowej. W takim przypadku lista uchybień zaakceptowanych przez PZKosz stanowi załącznik do certyfikatu. </w:t>
      </w:r>
    </w:p>
    <w:p w:rsidR="00154320" w:rsidRDefault="00957477">
      <w:pPr>
        <w:numPr>
          <w:ilvl w:val="1"/>
          <w:numId w:val="1"/>
        </w:numPr>
        <w:ind w:right="0" w:hanging="432"/>
      </w:pPr>
      <w:r>
        <w:t xml:space="preserve">W przypadku, gdy w momencie rozpoczęcia sezonu klub nie uzyskał certyfikatu dla żadnej ze zgłoszonych hal, Wydział Rozgrywek PZKosz ma prawo wnioskować do Komisji Licencyjnej PZKosz o cofnięcie licencji okresowej klubu. </w:t>
      </w:r>
    </w:p>
    <w:p w:rsidR="00154320" w:rsidRDefault="00957477">
      <w:pPr>
        <w:numPr>
          <w:ilvl w:val="1"/>
          <w:numId w:val="1"/>
        </w:numPr>
        <w:ind w:right="0" w:hanging="432"/>
      </w:pPr>
      <w:r>
        <w:t xml:space="preserve">Warunki do spełnienia w celu otrzymania certyfikatu hali na rozgrywki Ligi: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co najmniej 500 miejsc siedzących dla widzów, w tym sektor dla kibiców gości na co najmniej 20 miejsc,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sufit w hali co najmniej 7 m nad podłogą, </w:t>
      </w:r>
    </w:p>
    <w:p w:rsidR="00154320" w:rsidRDefault="00957477">
      <w:pPr>
        <w:numPr>
          <w:ilvl w:val="2"/>
          <w:numId w:val="1"/>
        </w:numPr>
        <w:pBdr>
          <w:top w:val="nil"/>
          <w:left w:val="nil"/>
          <w:bottom w:val="nil"/>
          <w:right w:val="nil"/>
          <w:between w:val="nil"/>
        </w:pBdr>
        <w:spacing w:after="0" w:line="240" w:lineRule="auto"/>
        <w:ind w:left="1560" w:right="0" w:hanging="815"/>
      </w:pPr>
      <w:r>
        <w:t>oświetlenie o mocy co najmniej 1200 luksów, jednolite dla całej powierzchni boiska, zmierzone na wysokości metra od parkietu w dowolnym miejscu placu gry;</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boisko wykonane z drewna,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boisko i wyposażenie spełniające wymogi określone w Oficjalnych Przepisach Gry w Koszykówkę (przepis 2 Boisko i Wyposażenie) oraz w dodatku do Oficjalnych Przepisów - „Wyposażenie hali do gry w koszykówkę” - według specyfikacji dla Rozgrywek FIBA na poziomie co </w:t>
      </w:r>
      <w:r>
        <w:lastRenderedPageBreak/>
        <w:t xml:space="preserve">najmniej drugim; boisko bezwzględnie musi mieć pełne wymiary wymagane w przepisach 28x15 metrów, </w:t>
      </w:r>
    </w:p>
    <w:p w:rsidR="00154320" w:rsidRDefault="00957477">
      <w:pPr>
        <w:numPr>
          <w:ilvl w:val="2"/>
          <w:numId w:val="1"/>
        </w:numPr>
        <w:pBdr>
          <w:top w:val="nil"/>
          <w:left w:val="nil"/>
          <w:bottom w:val="nil"/>
          <w:right w:val="nil"/>
          <w:between w:val="nil"/>
        </w:pBdr>
        <w:spacing w:after="0" w:line="240" w:lineRule="auto"/>
        <w:ind w:left="1560" w:right="0" w:hanging="815"/>
      </w:pPr>
      <w:r>
        <w:t>wszelkie przeszkody, w tym także konstrukcje podtrzymujące tablice koszy, siedzenia w strefach ławek drużyn oraz bandy reklamowe, powinny być oddalone od boiska o co najmniej dwa (2) metry,</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dwa jednakowe kosze z tablicami do gry w koszykówkę posiadającymi aktualny certyfikat PZKosz lub FIBA, odpowiednio zabezpieczone, aby zminimalizować skutki zderzenia zawodniczek z tablicą i konstrukcją podtrzymującą,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zamontowany na tablicy kosza system czerwonych lampek w formie obwódki, zawiadamiający o zakończeniu kwart i dogrywek,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zamontowany na tablicy kosza system żółtych lampek w formie linii nad obręczą, zawiadamiający o zakończeniu czasu akcji,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zapasowa tablica do gry w koszykówkę i zapasowa obręcz z siatką do gry w koszykówkę,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stolik sędziowski o długości co najmniej 5 metrów, zapewniający swobodny widok na całe boisko oraz dogodne warunki pracy dla pięciu osób (sekretarz, asystent sekretarza, komisarz, mierzący czas gry, mierzący czas akcji),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ławki drużyn z miejscami dla 16 osób,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po dwa krzesła dla zmienników dla każdej z drużyn,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stanowisko dla spikera z dostępem do systemu nagłośnienia w pobliżu stolika sędziowskiego,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stanowisko dla statystyków z komputerem, dostępem do internetu (dwa niezależne systemy), drukarką i skanerem, w pobliżu stolika sędziowskiego,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tablica wyników, wyświetlająca wynik meczu, liczbę fauli drużynowych w kwarcie, wykorzystane przerwy na żądanie, odmierzająca czas przerwy na żądanie, wyświetlająca zdobyte punkty i popełnione faule poszczególnych zawodniczek wraz z właściwą numeracją (taką, jak w protokole meczu), doskonale widoczna z każdego miejsca boiska, ławek rezerwowych i stolika sędziowskiego; druga tablica wyników wyświetlająca co najmniej wynik meczu i liczbę fauli drużynowych w kwarcie, umieszczona przeciwlegle do pierwszej,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zegar główny zawodów i zegar dodatkowy, odmierzające co najmniej ostatnią minutę z dokładnością do 0,1 sekundy), doskonale widoczne z każdego miejsca boiska (umieszczone nad lub za oboma koszami), ławek rezerwowych i stolika sędziowskiego,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działające zgodnie z Oficjalnymi Przepisami Gry w Koszykówkę dwa zegary do pomiaru czasu akcji, znajdujące się nad tablicami kosza (zawierające pomiar ostatnich 5 sekund z dokładnością do 0,1 sekundy,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wskaźniki fauli zawodniczek, wskaźniki fauli drużyny, wskaźnik naprzemiennego posiadania piłki, dwa stopery ręczne jako rezerwa na wypadek awarii zegarów,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dwa oddzielne, wyraźnie odmienne, głośne i dobrze słyszalne w każdym punkcie boiska i ławek rezerwowych sygnały dźwiękowe, pierwszy dla sekretarza i mierzącego czas gry, drugi dla mierzącego czas akcji, minimalna głośność - 120 dB, mierzonych na wysokości 1 m od parkietu,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dwie szatnie dla zawodniczek - jedna dla drużyny gospodarzy, druga dla drużyny gości, które nie powinny diametralnie różnić się między sobą stanem i wyposażeniem i muszą być wyposażone w co najmniej 12 miejsc do siedzenia z wieszakami oraz posiadać bezpośredni dostęp do węzła sanitarnego oraz pryszniców, </w:t>
      </w:r>
    </w:p>
    <w:p w:rsidR="00154320" w:rsidRDefault="00957477">
      <w:pPr>
        <w:numPr>
          <w:ilvl w:val="2"/>
          <w:numId w:val="1"/>
        </w:numPr>
        <w:pBdr>
          <w:top w:val="nil"/>
          <w:left w:val="nil"/>
          <w:bottom w:val="nil"/>
          <w:right w:val="nil"/>
          <w:between w:val="nil"/>
        </w:pBdr>
        <w:spacing w:after="0" w:line="240" w:lineRule="auto"/>
        <w:ind w:left="1560" w:right="0" w:hanging="815"/>
      </w:pPr>
      <w:r>
        <w:lastRenderedPageBreak/>
        <w:t xml:space="preserve">szatnia dla sędziów boiskowych i komisarza zawodów, wyposażona w co najmniej 4 miejsca do siedzenia z wieszakami i stół oraz posiadająca bezpośredni, wydzielony dostęp do węzła sanitarnego oraz prysznica,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szatnia sędziów stolikowych, wyposażona w co najmniej 4 miejsca do siedzenia z wieszakami, z dostępem do toalety,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pomieszczenie na potrzeby Komisji Antydopingowej, wyposażone w stół, 4 krzesła, poczekalnie z 6 krzesłami, wodę niegazowana w ilości 12 litrów oraz toaletę, w której musi znajdować się lustro o wymiarach co najmniej 1x0,6 m ustawione z boku muszli, </w:t>
      </w:r>
    </w:p>
    <w:p w:rsidR="00154320" w:rsidRDefault="00957477">
      <w:pPr>
        <w:numPr>
          <w:ilvl w:val="2"/>
          <w:numId w:val="1"/>
        </w:numPr>
        <w:pBdr>
          <w:top w:val="nil"/>
          <w:left w:val="nil"/>
          <w:bottom w:val="nil"/>
          <w:right w:val="nil"/>
          <w:between w:val="nil"/>
        </w:pBdr>
        <w:spacing w:after="0" w:line="240" w:lineRule="auto"/>
        <w:ind w:left="1560" w:right="0" w:hanging="815"/>
      </w:pPr>
      <w:bookmarkStart w:id="0" w:name="_heading=h.gjdgxs" w:colFirst="0" w:colLast="0"/>
      <w:bookmarkEnd w:id="0"/>
      <w:r>
        <w:t>co najmniej 10 miejsc prasowych, wyposażonych w stolik o rozmiarach blatu co najmniej 70x40 cm (długość x szerokość blatu) na osobę, wyposażonych w gniazdko elektryczne i hasło do WiFi,</w:t>
      </w:r>
    </w:p>
    <w:p w:rsidR="00154320" w:rsidRDefault="00957477">
      <w:pPr>
        <w:numPr>
          <w:ilvl w:val="2"/>
          <w:numId w:val="1"/>
        </w:numPr>
        <w:pBdr>
          <w:top w:val="nil"/>
          <w:left w:val="nil"/>
          <w:bottom w:val="nil"/>
          <w:right w:val="nil"/>
          <w:between w:val="nil"/>
        </w:pBdr>
        <w:spacing w:after="0" w:line="240" w:lineRule="auto"/>
        <w:ind w:left="1560" w:right="0" w:hanging="815"/>
      </w:pPr>
      <w:r>
        <w:t>stałe łącze internetowe wyłącznie dla potrzeb statystyków, transmisji wideo oraz PR i Komunikacji PZKosz o minimalnych parametrach – prędkość pobierania danych od 500 Mb/s (512000 kb/s), prędkość wysyłania danych od 50 Mb/s (51200 kb/s), (sugerowane łącze kablowe na stanowisku TV),</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sala konferencyjna na co najmniej 10 miejsc,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stanowisko komentatorskie dla telewizji dla dwóch osób, o rozmiarach blatu co najmniej 150x70 cm (długość x szerokość blatu), z dostępem do internetu poprzez kabel,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możliwość umieszczenia co najmniej czterech kamer obsługujących transmisję telewizyjną: dwóch na podeście ponad linią środkową naprzeciw ławek drużyn oraz dwóch na widowni na wysokości koszy (po jednej z każdej strony boiska),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możliwość instalacji band reklamowych wokół boiska oraz emisji plików dźwiękowych przez system nagłośnienia,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sala VIP na co najmniej 10 osób. </w:t>
      </w:r>
    </w:p>
    <w:p w:rsidR="00154320" w:rsidRDefault="00154320">
      <w:pPr>
        <w:rPr>
          <w:i/>
        </w:rPr>
      </w:pPr>
    </w:p>
    <w:p w:rsidR="00154320" w:rsidRDefault="00957477">
      <w:pPr>
        <w:numPr>
          <w:ilvl w:val="0"/>
          <w:numId w:val="1"/>
        </w:numPr>
        <w:spacing w:after="240" w:line="246" w:lineRule="auto"/>
        <w:ind w:left="426" w:right="0" w:hanging="420"/>
      </w:pPr>
      <w:r>
        <w:t xml:space="preserve">TERMINY MECZÓW </w:t>
      </w:r>
    </w:p>
    <w:p w:rsidR="00154320" w:rsidRDefault="00957477">
      <w:pPr>
        <w:numPr>
          <w:ilvl w:val="1"/>
          <w:numId w:val="1"/>
        </w:numPr>
        <w:ind w:left="993" w:right="0" w:hanging="648"/>
      </w:pPr>
      <w:r>
        <w:t>Terminy meczów (sobota lub niedziela) klub – gospodarz (organizator) meczu, ma obowiązek podać co najmniej 14 dni przed rozpoczęciem 1 lub 2 rundy I etapu  rozgrywek.</w:t>
      </w:r>
    </w:p>
    <w:p w:rsidR="00154320" w:rsidRDefault="00957477">
      <w:pPr>
        <w:numPr>
          <w:ilvl w:val="1"/>
          <w:numId w:val="1"/>
        </w:numPr>
        <w:ind w:left="993" w:right="0" w:hanging="648"/>
      </w:pPr>
      <w:r>
        <w:t>Godziny meczów ustala klub gospodarz (organizator) meczu, wprowadzając informację do ESOR najpóźniej:</w:t>
      </w:r>
    </w:p>
    <w:p w:rsidR="00154320" w:rsidRDefault="00957477">
      <w:pPr>
        <w:widowControl w:val="0"/>
        <w:numPr>
          <w:ilvl w:val="0"/>
          <w:numId w:val="2"/>
        </w:numPr>
        <w:tabs>
          <w:tab w:val="left" w:pos="792"/>
        </w:tabs>
        <w:spacing w:after="0" w:line="240" w:lineRule="auto"/>
        <w:ind w:left="1275" w:right="0"/>
      </w:pPr>
      <w:r>
        <w:t>w poniedziałek - przed weekendowym</w:t>
      </w:r>
      <w:r>
        <w:rPr>
          <w:rFonts w:ascii="Calibri" w:eastAsia="Calibri" w:hAnsi="Calibri" w:cs="Calibri"/>
        </w:rPr>
        <w:t xml:space="preserve"> </w:t>
      </w:r>
      <w:r>
        <w:t>terminem meczu,</w:t>
      </w:r>
    </w:p>
    <w:p w:rsidR="00154320" w:rsidRDefault="00957477">
      <w:pPr>
        <w:widowControl w:val="0"/>
        <w:numPr>
          <w:ilvl w:val="0"/>
          <w:numId w:val="2"/>
        </w:numPr>
        <w:tabs>
          <w:tab w:val="left" w:pos="792"/>
        </w:tabs>
        <w:spacing w:after="0" w:line="240" w:lineRule="auto"/>
        <w:ind w:left="1275" w:right="0"/>
      </w:pPr>
      <w:r>
        <w:t>w piątek - przed środowym terminem meczu,</w:t>
      </w:r>
    </w:p>
    <w:p w:rsidR="00154320" w:rsidRDefault="00957477">
      <w:pPr>
        <w:widowControl w:val="0"/>
        <w:numPr>
          <w:ilvl w:val="0"/>
          <w:numId w:val="2"/>
        </w:numPr>
        <w:tabs>
          <w:tab w:val="left" w:pos="792"/>
        </w:tabs>
        <w:spacing w:after="0" w:line="240" w:lineRule="auto"/>
        <w:ind w:left="1275" w:right="0"/>
      </w:pPr>
      <w:r>
        <w:t>najpóźniej trzy dni - przed terminem meczu w fazie play-off,</w:t>
      </w:r>
    </w:p>
    <w:p w:rsidR="00154320" w:rsidRDefault="00957477">
      <w:pPr>
        <w:numPr>
          <w:ilvl w:val="0"/>
          <w:numId w:val="2"/>
        </w:numPr>
        <w:spacing w:after="0"/>
        <w:ind w:left="1275" w:right="0"/>
      </w:pPr>
      <w:r>
        <w:t xml:space="preserve">zawsze do godz. 16.00. </w:t>
      </w:r>
    </w:p>
    <w:p w:rsidR="00154320" w:rsidRDefault="00957477">
      <w:pPr>
        <w:numPr>
          <w:ilvl w:val="1"/>
          <w:numId w:val="1"/>
        </w:numPr>
        <w:ind w:left="993" w:right="0" w:hanging="648"/>
      </w:pPr>
      <w:r>
        <w:t xml:space="preserve">Mecz musi się odbyć w terminie wyznaczonym w terminarzu rozgrywek, a jeśli organizator nie jest w stanie zorganizować meczu w wyznaczonym terminie, Wydział Rozgrywek PZKosz orzeknie walkower dla drużyny gości. </w:t>
      </w:r>
    </w:p>
    <w:p w:rsidR="00154320" w:rsidRDefault="00957477">
      <w:pPr>
        <w:numPr>
          <w:ilvl w:val="1"/>
          <w:numId w:val="1"/>
        </w:numPr>
        <w:ind w:left="993" w:right="0" w:hanging="648"/>
      </w:pPr>
      <w:r>
        <w:t xml:space="preserve">PZKosz może zmienić termin rozegrania meczu na wniosek klubu lub z urzędu z ważnego powodu, w tym szczególności ze względu na interes reprezentacji narodowej, klubu występującego w europejskich rozgrywkach pucharowych oraz na potrzeby transmisji wideo. </w:t>
      </w:r>
    </w:p>
    <w:p w:rsidR="00154320" w:rsidRDefault="00957477">
      <w:pPr>
        <w:numPr>
          <w:ilvl w:val="1"/>
          <w:numId w:val="1"/>
        </w:numPr>
        <w:ind w:left="993" w:right="0" w:hanging="648"/>
      </w:pPr>
      <w:r>
        <w:t>W terminie 14 dni od ogłoszenia terminarza rozgrywek kluby powinny zadeklarować konkretne dni, w które chcą rozegrać mecze weekendowe (piątek, sobota lub niedziela). PZKosz ma prawo wyznaczyć klubom dzień, w który mają rozegrać mecz weekendowy. W przypadku meczów fazy play-off godziny rozegrania meczów wymagają akceptacji PZKosz.</w:t>
      </w:r>
    </w:p>
    <w:p w:rsidR="00154320" w:rsidRDefault="00957477">
      <w:pPr>
        <w:numPr>
          <w:ilvl w:val="1"/>
          <w:numId w:val="1"/>
        </w:numPr>
        <w:ind w:left="993" w:right="0" w:hanging="648"/>
      </w:pPr>
      <w:r>
        <w:t xml:space="preserve">Drużyna występująca w europejskich pucharach powinna mieć zagwarantowane 2 (dwa) pełne dni przerwy przed i po meczu pucharów europejskich. </w:t>
      </w:r>
    </w:p>
    <w:p w:rsidR="00154320" w:rsidRDefault="00957477">
      <w:pPr>
        <w:numPr>
          <w:ilvl w:val="1"/>
          <w:numId w:val="1"/>
        </w:numPr>
        <w:ind w:left="993" w:right="0" w:hanging="648"/>
      </w:pPr>
      <w:r>
        <w:lastRenderedPageBreak/>
        <w:t xml:space="preserve">Mecz musi być rozegrany w piątek, sobotę lub niedzielę, jeśli w terminarzu podano termin weekendowy kolejki, lub dokładnie w terminie zaplanowanym, jeśli w terminarzu podano dzień powszedni. Jeśli w tygodniu poprzedzającym termin weekendowy nie zaplanowano kolejki w dni powszednie, mecz z terminu weekendowego może być rozegrany w piątek. Mecz play-off musi odbywać się w terminie zaplanowanym. </w:t>
      </w:r>
    </w:p>
    <w:p w:rsidR="00154320" w:rsidRDefault="00957477">
      <w:pPr>
        <w:numPr>
          <w:ilvl w:val="1"/>
          <w:numId w:val="1"/>
        </w:numPr>
        <w:ind w:left="993" w:right="0" w:hanging="648"/>
      </w:pPr>
      <w:r>
        <w:t xml:space="preserve">Za zmianę terminu meczu na wniosek klubu po dacie rozpoczęcia rozgrywek pobierana jest opłata administracyjna w wysokości określonej na Liście Kar i Opłat Administracyjnych. Zmiana terminu meczu zostanie zatwierdzona przez Wydział Rozgrywek PZKosz wyłącznie po uiszczeniu opłaty administracyjnej. Opłaty nie pobiera się za zmiany terminów weekendowych na piątek bezpośrednio przed terminem lub poniedziałek bezpośrednio po terminie oraz za zmianę terminu z dnia powszedniego o jeden dzień. </w:t>
      </w:r>
    </w:p>
    <w:p w:rsidR="00154320" w:rsidRDefault="00957477">
      <w:pPr>
        <w:numPr>
          <w:ilvl w:val="1"/>
          <w:numId w:val="1"/>
        </w:numPr>
        <w:ind w:left="993" w:right="0" w:hanging="648"/>
      </w:pPr>
      <w:r>
        <w:t xml:space="preserve">Zmiana terminu meczu, o której mowa w pkt. 8.5., zostanie dokonana, gdy wniosek w tej sprawie zostanie zaakceptowany przez przeciwnika Klubu wnioskującego o zmianę. W przypadku braku takiej zgody decyzję o terminie meczu podejmuje Wydział Rozgrywek PZKosz. </w:t>
      </w:r>
    </w:p>
    <w:p w:rsidR="00154320" w:rsidRDefault="00957477">
      <w:pPr>
        <w:numPr>
          <w:ilvl w:val="1"/>
          <w:numId w:val="1"/>
        </w:numPr>
        <w:ind w:left="993" w:right="0" w:hanging="648"/>
      </w:pPr>
      <w:r>
        <w:t xml:space="preserve">Mecz Ligi powinien rozpocząć się: w dzień powszedni najwcześniej o godz. 17, najpóźniej o godz. 21; w sobotę, niedzielę lub święto - najwcześniej o godz. 13, najpóźniej o godz. 21. Wszystkie odstępstwa od tych terminów wymagają zgody Wydziału Rozgrywek PZKosz. </w:t>
      </w:r>
    </w:p>
    <w:p w:rsidR="00154320" w:rsidRDefault="00957477">
      <w:pPr>
        <w:numPr>
          <w:ilvl w:val="1"/>
          <w:numId w:val="1"/>
        </w:numPr>
        <w:ind w:left="993" w:right="0" w:hanging="648"/>
      </w:pPr>
      <w:r>
        <w:t xml:space="preserve">Zaświadczenie lekarskie o niezdolności zawodniczek drużyny do gry nie jest powodem do zmiany terminu meczu z urzędu. </w:t>
      </w:r>
    </w:p>
    <w:p w:rsidR="00154320" w:rsidRDefault="00957477">
      <w:pPr>
        <w:numPr>
          <w:ilvl w:val="1"/>
          <w:numId w:val="1"/>
        </w:numPr>
        <w:ind w:left="993" w:right="0" w:hanging="648"/>
      </w:pPr>
      <w:r>
        <w:t xml:space="preserve">Udział w rozgrywkach młodzieżowych zawodniczek drużyny nie jest powodem do zmiany terminu meczu z urzędu, z wyjątkiem turniejów szczebla centralnego (także CLJ) oraz rozgrywanych w terminie wyznaczonym przez PZKosz turniejów barażowych w strefach MP U19 i U17, w których biorą udział co najmniej dwie zawodniczki zgłoszone do rozgrywek Ligi. Dla tych terminów Wydział Rozgrywek PZKosz przygotuje terminy rezerwowe, które zostaną ogłoszone w formie komunikatu nie później niż do dnia 10 września 2023 r. W przypadku braku możliwości gry w terminie rezerwowym z powodu udziału drużyny w rozgrywkach europejskich pucharów FIBA, termin rezerwowy wyznaczy Wydział Rozgrywek. </w:t>
      </w:r>
    </w:p>
    <w:p w:rsidR="00154320" w:rsidRDefault="00957477">
      <w:pPr>
        <w:numPr>
          <w:ilvl w:val="1"/>
          <w:numId w:val="1"/>
        </w:numPr>
        <w:ind w:left="993" w:right="0" w:hanging="648"/>
      </w:pPr>
      <w:r>
        <w:t xml:space="preserve">Zmiana terminu meczu z urzędu na termin rezerwowy z uwagi na udział zawodniczek drużyny w rozgrywkach wymienionych w pkt. 8.11. nie podlega opłacie. </w:t>
      </w:r>
    </w:p>
    <w:p w:rsidR="00154320" w:rsidRDefault="00957477">
      <w:pPr>
        <w:numPr>
          <w:ilvl w:val="1"/>
          <w:numId w:val="1"/>
        </w:numPr>
        <w:ind w:left="993" w:right="0" w:hanging="648"/>
      </w:pPr>
      <w:r>
        <w:t xml:space="preserve">Zgłoszenie chęci wykorzystania terminu rezerwowego przez klub musi nastąpić najpóźniej w terminach opisanych w pkt. 8.1. </w:t>
      </w:r>
    </w:p>
    <w:p w:rsidR="00154320" w:rsidRDefault="00957477">
      <w:pPr>
        <w:numPr>
          <w:ilvl w:val="1"/>
          <w:numId w:val="1"/>
        </w:numPr>
        <w:ind w:left="993" w:right="0" w:hanging="648"/>
      </w:pPr>
      <w:r>
        <w:t xml:space="preserve">Mecze ostatniej kolejki Etapu I muszą zostać rozegrane w dniu określonym przez Wydział Rozgrywek, o tej samej godzinie. </w:t>
      </w:r>
    </w:p>
    <w:p w:rsidR="00154320" w:rsidRDefault="00957477">
      <w:pPr>
        <w:numPr>
          <w:ilvl w:val="1"/>
          <w:numId w:val="1"/>
        </w:numPr>
        <w:ind w:left="993" w:right="0" w:hanging="648"/>
      </w:pPr>
      <w:r>
        <w:t xml:space="preserve">Dwa dni przed zakończeniem Etapu I kluby mają obowiązek pisemnie zgłosić do WR DS PZKosz terminy zajęte w halach (poparte pismami od dysponentów hal) podczas całego Etapu II (play-off i play-out), które po akceptacji WR zostaną uwzględnione jako terminy zmienione z urzędu w terminarzu Etapu II. </w:t>
      </w:r>
    </w:p>
    <w:p w:rsidR="00154320" w:rsidRDefault="00957477">
      <w:pPr>
        <w:spacing w:after="14" w:line="259" w:lineRule="auto"/>
        <w:ind w:left="0" w:right="0" w:firstLine="0"/>
        <w:jc w:val="left"/>
        <w:rPr>
          <w:b/>
        </w:rPr>
      </w:pPr>
      <w:r>
        <w:rPr>
          <w:b/>
        </w:rPr>
        <w:t xml:space="preserve"> </w:t>
      </w:r>
    </w:p>
    <w:p w:rsidR="00154320" w:rsidRDefault="00154320">
      <w:pPr>
        <w:spacing w:after="14" w:line="259" w:lineRule="auto"/>
        <w:ind w:left="0" w:right="0" w:firstLine="0"/>
        <w:jc w:val="left"/>
      </w:pPr>
    </w:p>
    <w:p w:rsidR="00154320" w:rsidRDefault="00957477">
      <w:pPr>
        <w:numPr>
          <w:ilvl w:val="0"/>
          <w:numId w:val="1"/>
        </w:numPr>
        <w:spacing w:after="240" w:line="246" w:lineRule="auto"/>
        <w:ind w:left="426" w:right="0" w:hanging="420"/>
      </w:pPr>
      <w:r>
        <w:t xml:space="preserve">ORGANIZACJA MECZÓW </w:t>
      </w:r>
    </w:p>
    <w:p w:rsidR="00154320" w:rsidRDefault="00957477">
      <w:pPr>
        <w:numPr>
          <w:ilvl w:val="1"/>
          <w:numId w:val="1"/>
        </w:numPr>
        <w:ind w:right="0" w:hanging="432"/>
      </w:pPr>
      <w:r>
        <w:t>PZKosz i WZKosz otrzyma do dyspozycji 10 miejsc dla widzów (z tego minimum 4 do dyspozycji właściwego terytorialnie WZKosz). Klub zobowiązany jest przygotować pomieszczenie VIP na minimum 10 osób, w którym znajdować się będzie: kawa, herbata, soki, ciastka.</w:t>
      </w:r>
    </w:p>
    <w:p w:rsidR="00154320" w:rsidRDefault="00957477">
      <w:pPr>
        <w:numPr>
          <w:ilvl w:val="1"/>
          <w:numId w:val="1"/>
        </w:numPr>
        <w:ind w:right="0" w:hanging="432"/>
      </w:pPr>
      <w:r>
        <w:lastRenderedPageBreak/>
        <w:t>Jeżeli mecz rozgrywany jest po godzinie 16:00 drużyna gości ma prawo do nieodpłatnego przeprowadzenia treningu w hali rozgrywania meczu w dniu meczu w godzinach między 9 a 12. Trening musi trwać nie mniej niż 60 minut. Trening nie może się zakończyć później niż 5 godzin przed rozpoczęciem meczu.</w:t>
      </w:r>
    </w:p>
    <w:p w:rsidR="00154320" w:rsidRDefault="00957477">
      <w:pPr>
        <w:numPr>
          <w:ilvl w:val="1"/>
          <w:numId w:val="1"/>
        </w:numPr>
        <w:ind w:right="0" w:hanging="432"/>
      </w:pPr>
      <w:r>
        <w:t xml:space="preserve">Jeżeli mecz rozgrywany jest przed godziną 16.00 drużyna gości ma prawo do nieodpłatnego przeprowadzenia treningu w hali rozgrywania meczu dzień przed meczem w godzinach między 16 a 20. Trening musi trwać nie mniej niż 60 minut. </w:t>
      </w:r>
    </w:p>
    <w:p w:rsidR="00154320" w:rsidRDefault="00957477">
      <w:pPr>
        <w:numPr>
          <w:ilvl w:val="1"/>
          <w:numId w:val="1"/>
        </w:numPr>
        <w:ind w:right="0" w:hanging="432"/>
      </w:pPr>
      <w:r>
        <w:t xml:space="preserve">Drużyna gości ma możliwość skorzystania przed, podczas i po treningu z zaplecza treningowego i sanitarnego, w tym szatni, na takich samych zasadach jak podczas meczu. Na trening musi być udostępnionych co najmniej 12 niezniszczonych oficjalnych piłek. </w:t>
      </w:r>
    </w:p>
    <w:p w:rsidR="00154320" w:rsidRDefault="00957477">
      <w:pPr>
        <w:numPr>
          <w:ilvl w:val="1"/>
          <w:numId w:val="1"/>
        </w:numPr>
        <w:ind w:right="0" w:hanging="432"/>
      </w:pPr>
      <w:r>
        <w:t xml:space="preserve">W uzasadnionych przypadkach organizator najpóźniej na trzy dni przed terminem meczu może zwrócić się z wnioskiem do Wydziału Rozgrywek PZKosz o odbycie obowiązkowego treningu dzień przed meczem w hali treningowej, położonej w mieście, w którym rozgrywany jest mecz. Hala treningowa musi zostać zgłoszona przed sezonem w ramach procedury licencyjnej i zatwierdzona przez Wydział Rozgrywek PZKosz. </w:t>
      </w:r>
      <w:r>
        <w:rPr>
          <w:sz w:val="20"/>
          <w:szCs w:val="20"/>
        </w:rPr>
        <w:br/>
      </w:r>
    </w:p>
    <w:p w:rsidR="00154320" w:rsidRDefault="00957477">
      <w:pPr>
        <w:numPr>
          <w:ilvl w:val="1"/>
          <w:numId w:val="1"/>
        </w:numPr>
        <w:ind w:right="0" w:hanging="432"/>
      </w:pPr>
      <w:r>
        <w:t xml:space="preserve">Warunki konieczne do rozegrania lub dokończenia meczu: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wypełnienie wszystkich warunków wymienionych w pkt. 7.5. potwierdzonych przyznaniem certyfikatu hali, </w:t>
      </w:r>
    </w:p>
    <w:p w:rsidR="00154320" w:rsidRDefault="00957477">
      <w:pPr>
        <w:numPr>
          <w:ilvl w:val="2"/>
          <w:numId w:val="1"/>
        </w:numPr>
        <w:pBdr>
          <w:top w:val="nil"/>
          <w:left w:val="nil"/>
          <w:bottom w:val="nil"/>
          <w:right w:val="nil"/>
          <w:between w:val="nil"/>
        </w:pBdr>
        <w:spacing w:after="0" w:line="240" w:lineRule="auto"/>
        <w:ind w:left="1560" w:right="0" w:hanging="815"/>
      </w:pPr>
      <w:r>
        <w:t>przedstawienie przez organizatora zgody na organizację imprezy masowej wydanej przez właściwe organy na podstawie obowiązujących przepisów prawa,</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dostarczenie przez organizatora minimum sześciu niezniszczonych oficjalnych piłek Ligi rozmiaru 6 (w tym czterech oficjalnych piłek Ligi rozmiaru 6 do rozgrzewki drużyny gości),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zapewnienie pomieszczenia do przeprowadzenia odprawy przed meczem dla komisarza,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przedstawienie przez obie drużyny do zatwierdzenia komisarzowi meczu wygenerowanego z ESOR składu drużyny zawierającego numery licencji okresowych trenerów, zawodniczek, wskazanie oficera prasowego drużyny oraz organizatora meczu, terminy ważności badań lekarskich oraz listy osób towarzyszących wraz z dowodami tożsamości. Potwierdzenie ważności badań lekarskich na podstawie przedstawionych orzeczeń lekarskich następuję przed pierwszym meczem oraz w każdym momencie sezonu, kiedy wymaga tego sytuacja. Orzeczenia lekarskie powinny być wydane przez lekarza specjalistę w dziedzinie medycyny sportowej lub lekarza posiadającego certyfikat ukończenia kursu wprowadzającego do specjalizacji w dziedzinie medycyny sportowej, z datą badania i terminem ważności badania nie późniejszym niż 12 miesięcy od daty badania. Orzeczenie lekarskie dot. zawodniczki do 23. roku życia może być wydane przez lekarza podstawowej opieki zdrowotnej,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posiadanie jednolitych, nieróżniących się między sobą w ramach jednej drużyny pod względem koloru, fasonu, oznaczeń klubowych i sponsorskich oraz kroju numerów, strojów o odmiennych kontrastujących kolorach, zgodnie z Oficjalnymi Przepisami Gry w Koszykówkę: drużyna gospodarzy w strojach jasnych (białych, żółtych lub w innym bardzo jasnym kolorze), a drużyna gości w strojach ciemnych (zamiana jest możliwa za zgodą obu drużyn, a w przypadkach konfliktu decyzję podejmuje komisarz); absolutnie niedopuszczalny jest występ zawodniczki bez numeru na koszulce lub w stroju innego koloru niż pozostałe zawodniczki zespołu, </w:t>
      </w:r>
    </w:p>
    <w:p w:rsidR="00154320" w:rsidRDefault="00957477">
      <w:pPr>
        <w:numPr>
          <w:ilvl w:val="2"/>
          <w:numId w:val="1"/>
        </w:numPr>
        <w:pBdr>
          <w:top w:val="nil"/>
          <w:left w:val="nil"/>
          <w:bottom w:val="nil"/>
          <w:right w:val="nil"/>
          <w:between w:val="nil"/>
        </w:pBdr>
        <w:spacing w:after="0" w:line="240" w:lineRule="auto"/>
        <w:ind w:left="1560" w:right="0" w:hanging="815"/>
      </w:pPr>
      <w:r>
        <w:lastRenderedPageBreak/>
        <w:t>oświetlenie hali włączone na poziomie meczowym od 45 minut przed meczem do 30 minut po meczu,</w:t>
      </w:r>
    </w:p>
    <w:p w:rsidR="00154320" w:rsidRDefault="00957477">
      <w:pPr>
        <w:numPr>
          <w:ilvl w:val="2"/>
          <w:numId w:val="1"/>
        </w:numPr>
        <w:pBdr>
          <w:top w:val="nil"/>
          <w:left w:val="nil"/>
          <w:bottom w:val="nil"/>
          <w:right w:val="nil"/>
          <w:between w:val="nil"/>
        </w:pBdr>
        <w:spacing w:after="0" w:line="240" w:lineRule="auto"/>
        <w:ind w:left="1560" w:right="0" w:hanging="815"/>
      </w:pPr>
      <w:r>
        <w:t>opieka medyczna w zakresie wynikającym z powszechnie obowiązujących przepisów prawa, czyli jednego zespołu wyjazdowego bez lekarza i jednego patrolu ratowniczego (w rozumieniu przepisów Rozporządzenia Ministra Zdrowia z 6 lutego 2012 r. w sprawie minimalnych wymagań dotyczących zabezpieczenia pod względem medycznym imprezy masowej), co najmniej na 60 minut przed rozpoczęciem meczu aż do momentu opuszczenia hali przez wszystkie zawodniczki i sędziów lub decyzji komisarza w tej sprawie,</w:t>
      </w:r>
    </w:p>
    <w:p w:rsidR="00154320" w:rsidRDefault="00957477">
      <w:pPr>
        <w:numPr>
          <w:ilvl w:val="2"/>
          <w:numId w:val="1"/>
        </w:numPr>
        <w:pBdr>
          <w:top w:val="nil"/>
          <w:left w:val="nil"/>
          <w:bottom w:val="nil"/>
          <w:right w:val="nil"/>
          <w:between w:val="nil"/>
        </w:pBdr>
        <w:spacing w:after="0" w:line="240" w:lineRule="auto"/>
        <w:ind w:left="1560" w:right="0" w:hanging="815"/>
      </w:pPr>
      <w:r>
        <w:t>temperatura w hali między 16 a 25 stopni Celsjusza,</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w przypadku niespełnienia warunków wymienionych w punktach 9.4.1 do 9.4.9. w terminie najpóźniej 60 minut po wyznaczonym terminie meczu lub po przerwaniu meczu, mecz zostanie odwołany, komisarz meczu powiadomi organizatora o niemożności odbycia lub przerwaniu meczu, a o ewentualnym powtórzeniu meczu lub walkowerze decyzję podejmie Wydział Rozgrywek PZKosz,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w przypadku niespełnienia warunków wymienionych w punktach 9.4.1. do 9.4.9. i rozegrania meczu, Wydział Rozgrywek może nałożyć kary administracyjne na klub. </w:t>
      </w:r>
    </w:p>
    <w:p w:rsidR="00154320" w:rsidRDefault="00957477">
      <w:pPr>
        <w:numPr>
          <w:ilvl w:val="1"/>
          <w:numId w:val="1"/>
        </w:numPr>
        <w:ind w:right="0" w:hanging="432"/>
      </w:pPr>
      <w:r>
        <w:t xml:space="preserve">Wymogi regulaminowe, których naruszenie powoduje nałożenie kar administracyjnych: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jednolite stroje drużyny podczas prezentacji,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oznaczenie kapitana w sposób widoczny na lewym ramieniu koszulki, odmienną barwą niż kolor koszulki,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obecność co najmniej 10 zawodniczek w składzie drużyny, uczestniczących w rozgrzewce i prezentacji, gotowych do gry w stroju sportowym, bez widocznych oznak kontuzji,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stałe na cały sezon dla poszczególnych zawodniczek numery na koszulkach oznaczone zgodnie z Oficjalnymi Przepisami Gry w Koszykówkę zgłoszone do protokołu w przedziale 0-99 i 00, </w:t>
      </w:r>
    </w:p>
    <w:p w:rsidR="00154320" w:rsidRDefault="00957477">
      <w:pPr>
        <w:numPr>
          <w:ilvl w:val="2"/>
          <w:numId w:val="1"/>
        </w:numPr>
        <w:pBdr>
          <w:top w:val="nil"/>
          <w:left w:val="nil"/>
          <w:bottom w:val="nil"/>
          <w:right w:val="nil"/>
          <w:between w:val="nil"/>
        </w:pBdr>
        <w:spacing w:after="0" w:line="240" w:lineRule="auto"/>
        <w:ind w:left="1560" w:right="0" w:hanging="815"/>
        <w:jc w:val="left"/>
      </w:pPr>
      <w:r>
        <w:t xml:space="preserve">Zawodnicy młodzieżowi do lat 23 zobowiązani </w:t>
      </w:r>
      <w:r>
        <w:rPr>
          <w:highlight w:val="white"/>
        </w:rPr>
        <w:t>do uczestnictwa w meczu są w</w:t>
      </w:r>
      <w:r>
        <w:t xml:space="preserve"> </w:t>
      </w:r>
      <w:r>
        <w:rPr>
          <w:highlight w:val="white"/>
        </w:rPr>
        <w:t>koszulkach z numerami od 90 do 99.</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właściwe nazwiska (w brzmieniu jak w systemie ESOR) wszystkich zawodniczek na koszulkach, ponad numerem,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obecność spikera z licencją okresową PZKosz wydaną do klubu,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obecność co najmniej dwóch statystyków z licencjami okresowymi PZKosz i prowadzenie obserwacji statystycznych według wytycznych PZKosz, </w:t>
      </w:r>
    </w:p>
    <w:p w:rsidR="00154320" w:rsidRDefault="00957477">
      <w:pPr>
        <w:numPr>
          <w:ilvl w:val="2"/>
          <w:numId w:val="1"/>
        </w:numPr>
        <w:pBdr>
          <w:top w:val="nil"/>
          <w:left w:val="nil"/>
          <w:bottom w:val="nil"/>
          <w:right w:val="nil"/>
          <w:between w:val="nil"/>
        </w:pBdr>
        <w:spacing w:after="0" w:line="240" w:lineRule="auto"/>
        <w:ind w:left="1560" w:right="0" w:hanging="815"/>
      </w:pPr>
      <w:r>
        <w:t>obecność organizatora meczu z licencją okresową PZKosz,</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przekazanie drużynie gości pięciu (5) bezpłatnych biletów na miejsca dla widzów, do wykorzystania przez działaczy klubu gości, najlepiej w pobliżu ławki drużyny gości,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przygotowanie minimum 20 płatnych biletów na sektor dla zorganizowanej grupy kibiców gości, zgłoszonej i rekomendowanej najpóźniej 24 godziny przed terminem meczu przez klub gości (załącznik nr 11),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oznakowanie pomieszczeń i dróg tablicami informacyjnymi dostarczonymi według wytycznych Wydziału Rozgrywek PZKosz,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zawieszenie w pionie lub poziomie pod dachem hali flagi narodowej Polski o długości minimum 3 m (dłuższy bok),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odegranie hymnu narodowego Polski po prezentacji drużyn (obowiązuje podczas meczów finału i o trzecie miejsce),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zapewnienie band LED na meczach półfinałowych, finałowych i o trzecie miejsce, </w:t>
      </w:r>
    </w:p>
    <w:p w:rsidR="00154320" w:rsidRDefault="00957477">
      <w:pPr>
        <w:numPr>
          <w:ilvl w:val="2"/>
          <w:numId w:val="1"/>
        </w:numPr>
        <w:pBdr>
          <w:top w:val="nil"/>
          <w:left w:val="nil"/>
          <w:bottom w:val="nil"/>
          <w:right w:val="nil"/>
          <w:between w:val="nil"/>
        </w:pBdr>
        <w:spacing w:after="0" w:line="240" w:lineRule="auto"/>
        <w:ind w:left="1560" w:right="0" w:hanging="815"/>
      </w:pPr>
      <w:r>
        <w:lastRenderedPageBreak/>
        <w:t>trenerzy i inne osoby towarzyszące (poza fizjoterapeutami i trenerami przygotowania motorycznego) ubrani w marynarki, długie spodnie i pełne obuwie sportowe lub wyjściowe,</w:t>
      </w:r>
    </w:p>
    <w:p w:rsidR="00154320" w:rsidRDefault="00957477">
      <w:pPr>
        <w:numPr>
          <w:ilvl w:val="2"/>
          <w:numId w:val="1"/>
        </w:numPr>
        <w:pBdr>
          <w:top w:val="nil"/>
          <w:left w:val="nil"/>
          <w:bottom w:val="nil"/>
          <w:right w:val="nil"/>
          <w:between w:val="nil"/>
        </w:pBdr>
        <w:spacing w:after="0" w:line="240" w:lineRule="auto"/>
        <w:ind w:left="1560" w:right="0" w:hanging="815"/>
      </w:pPr>
      <w:r>
        <w:t>obecność dwóch moperów w wieku minimum 13 lat, usytuowanych obok konstrukcji kosza, wyposażonych w odpowiedni sprzęt; funkcji mopera nie mogą sprawować zawodniczki, trenerzy, osoby towarzyszące na ławce, spiker, statystycy,</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dodatkowy ekwipunek zawodniczek zgodny z Oficjalnymi Przepisami Gry w Koszykówkę i wytycznymi FIBA, </w:t>
      </w:r>
    </w:p>
    <w:p w:rsidR="00154320" w:rsidRDefault="00957477">
      <w:pPr>
        <w:numPr>
          <w:ilvl w:val="2"/>
          <w:numId w:val="1"/>
        </w:numPr>
        <w:pBdr>
          <w:top w:val="nil"/>
          <w:left w:val="nil"/>
          <w:bottom w:val="nil"/>
          <w:right w:val="nil"/>
          <w:between w:val="nil"/>
        </w:pBdr>
        <w:spacing w:after="0" w:line="240" w:lineRule="auto"/>
        <w:ind w:left="1560" w:right="0" w:hanging="815"/>
      </w:pPr>
      <w:r>
        <w:t xml:space="preserve">w przypadku niespełnienia warunków wymienionych w punktach 9.5.1. do 9.5.17 komisarz umieści informację o uchybieniach w raporcie, a klub zostanie ukarany zgodnie z Listą Kar i Opłat Administracyjnych. </w:t>
      </w:r>
    </w:p>
    <w:p w:rsidR="00154320" w:rsidRDefault="00957477">
      <w:pPr>
        <w:numPr>
          <w:ilvl w:val="1"/>
          <w:numId w:val="1"/>
        </w:numPr>
        <w:ind w:left="993" w:right="0" w:hanging="648"/>
      </w:pPr>
      <w:r>
        <w:t xml:space="preserve">W przypadku braku części wyposażenia lub jego awarii Komisarz - po konsultacji z Wydziałem Rozgrywek PZKosz, o ile jest to możliwe - ma prawo zdecydować o rozegraniu lub dokończeniu meczu nawet, jeśli nie wszystkie warunki są spełnione, jednak wyłącznie pod warunkiem uzyskania zgody trenerów obu drużyn uczestniczących w meczu. </w:t>
      </w:r>
    </w:p>
    <w:p w:rsidR="00154320" w:rsidRDefault="00957477">
      <w:pPr>
        <w:numPr>
          <w:ilvl w:val="1"/>
          <w:numId w:val="1"/>
        </w:numPr>
        <w:ind w:left="993" w:right="0" w:hanging="648"/>
      </w:pPr>
      <w:r>
        <w:t>Mecz nie może być opóźniony o więcej niż 60 minut lub przerwany na dłużej niż 60 minut z powodu braku odpowiedniego wyposażenia hali, względów bezpieczeństwa, braku odpowiedniej liczby zawodniczek miejscowych lub zgłoszonego wcześniej zdarzenia losowego z udziałem drużyny gości. O wyznaczeniu nowego terminu meczu lub terminu jego dokończenia zdecyduje Wydział Rozgrywek PZKosz.</w:t>
      </w:r>
    </w:p>
    <w:p w:rsidR="00154320" w:rsidRDefault="00957477">
      <w:pPr>
        <w:numPr>
          <w:ilvl w:val="1"/>
          <w:numId w:val="1"/>
        </w:numPr>
        <w:ind w:left="993" w:right="0" w:hanging="648"/>
      </w:pPr>
      <w:r>
        <w:t xml:space="preserve">Mecz przerwany powinien zostać dokończony w innym terminie. Jednak, jeśli warunki, w których mogłoby się odbyć dokończenie meczu, uniemożliwiałyby odtworzenie sytuacji, w jakiej był pierwotnie rozgrywany, Wydział Rozgrywek PZKosz może podjąć decyzję o ponownym rozegraniu meczu od początku. </w:t>
      </w:r>
    </w:p>
    <w:p w:rsidR="00154320" w:rsidRDefault="00957477">
      <w:pPr>
        <w:numPr>
          <w:ilvl w:val="1"/>
          <w:numId w:val="1"/>
        </w:numPr>
        <w:ind w:left="993" w:right="0" w:hanging="648"/>
      </w:pPr>
      <w:r>
        <w:t xml:space="preserve">Koszty ponownego rozegrania meczu nierozegranego w terminie z powodów braków w wyposażeniu lub bezpieczeństwa ponosi klub-organizator meczu, chyba, że Wydział Rozgrywek PZKosz postanowi inaczej. Koszty ponownego rozegrania meczu nierozegranego w terminie z innych powodów, ponosi klub, który spowodował tę sytuację, chyba, że Wydział Rozgrywek PZKosz postanowi inaczej. Koszty ponownego rozegrania meczu nierozegranego z powodu braku sędziów ponosi PZKosz. </w:t>
      </w:r>
    </w:p>
    <w:p w:rsidR="00154320" w:rsidRDefault="00957477">
      <w:pPr>
        <w:numPr>
          <w:ilvl w:val="1"/>
          <w:numId w:val="1"/>
        </w:numPr>
        <w:ind w:left="993" w:right="0" w:hanging="648"/>
      </w:pPr>
      <w:r>
        <w:t xml:space="preserve">W przypadku zweryfikowania wyniku meczu jako walkower, klub przegrywający mecz walkowerem ponosi koszty organizacyjne nierozegranego meczu, udokumentowane przez organizatora meczu w postaci rachunków, zatwierdzonych przez Wydział Rozgrywek PZKosz. </w:t>
      </w:r>
    </w:p>
    <w:p w:rsidR="00154320" w:rsidRDefault="00957477">
      <w:pPr>
        <w:numPr>
          <w:ilvl w:val="1"/>
          <w:numId w:val="1"/>
        </w:numPr>
        <w:ind w:left="993" w:right="0" w:hanging="648"/>
      </w:pPr>
      <w:r>
        <w:t xml:space="preserve">W przypadku, gdy osoby, w tym kibice, związane z drużyną, uniemożliwiają rozegranie lub dokończenie meczu z powodów związanych z bezpieczeństwem, przepisami gry itp., Wydział Rozgrywek PZKosz może postanowić o walkowerze na niekorzyść tej drużyny. </w:t>
      </w:r>
    </w:p>
    <w:p w:rsidR="00154320" w:rsidRDefault="00957477">
      <w:pPr>
        <w:numPr>
          <w:ilvl w:val="1"/>
          <w:numId w:val="1"/>
        </w:numPr>
        <w:ind w:left="993" w:right="0" w:hanging="648"/>
      </w:pPr>
      <w:r>
        <w:t xml:space="preserve">60 minut przed planowanym rozpoczęciem meczu odbędzie się odprawa prowadzona przez komisarza z udziałem: organizatora, spikera, szefa ekipy statystycznej, kierownika ds. bezpieczeństwa, sekretarza zawodów, osoby odpowiedzialnej za rejestrację meczu na wideo, oficerów prasowych obu ekip, osoby odpowiedzialną za realizację transmisji meczu dla PZKosz oraz przedstawicieli obu drużyn. Podczas odprawy omówione zostaną wszystkie sprawy związane z meczem. Komisarz podczas odprawy dokonuje weryfikacji zezwolenia na przeprowadzenie imprezy masowej, licencji osób funkcyjnych oraz zawodniczek i trenerów, a także stwierdza ważność badań lekarskich zawodniczek oraz ustala kolory strojów drużyn i sędziów. </w:t>
      </w:r>
    </w:p>
    <w:p w:rsidR="00154320" w:rsidRDefault="00957477">
      <w:pPr>
        <w:numPr>
          <w:ilvl w:val="1"/>
          <w:numId w:val="1"/>
        </w:numPr>
        <w:ind w:left="993" w:right="0" w:hanging="648"/>
      </w:pPr>
      <w:r>
        <w:lastRenderedPageBreak/>
        <w:t xml:space="preserve">Najpóźniej 30 minut przed planowanym rozpoczęciem meczu komisarz wraz z sekretarzem zawodów oraz organizatorem dokona przy stoliku sędziowskim weryfikacji wyposażenia hali na podstawie dokumentów oraz dokonuje sprawdzenia sprawności urządzeń technicznych, ze szczególnym uwzględnieniem zegarów i tablic. </w:t>
      </w:r>
    </w:p>
    <w:p w:rsidR="00154320" w:rsidRDefault="00957477">
      <w:pPr>
        <w:numPr>
          <w:ilvl w:val="1"/>
          <w:numId w:val="1"/>
        </w:numPr>
        <w:ind w:left="993" w:right="0" w:hanging="648"/>
      </w:pPr>
      <w:r>
        <w:t xml:space="preserve">Procedura wydarzeń boiskowych przed meczem: </w:t>
      </w:r>
    </w:p>
    <w:p w:rsidR="00154320" w:rsidRDefault="00957477">
      <w:pPr>
        <w:numPr>
          <w:ilvl w:val="0"/>
          <w:numId w:val="3"/>
        </w:numPr>
        <w:pBdr>
          <w:top w:val="nil"/>
          <w:left w:val="nil"/>
          <w:bottom w:val="nil"/>
          <w:right w:val="nil"/>
          <w:between w:val="nil"/>
        </w:pBdr>
        <w:spacing w:after="0" w:line="240" w:lineRule="auto"/>
        <w:ind w:left="1418" w:right="0"/>
      </w:pPr>
      <w:r>
        <w:t xml:space="preserve">90 minut do meczu - pełny dostęp do szatni dla sędziów i obu drużyn, </w:t>
      </w:r>
    </w:p>
    <w:p w:rsidR="00154320" w:rsidRDefault="00957477">
      <w:pPr>
        <w:numPr>
          <w:ilvl w:val="0"/>
          <w:numId w:val="3"/>
        </w:numPr>
        <w:pBdr>
          <w:top w:val="nil"/>
          <w:left w:val="nil"/>
          <w:bottom w:val="nil"/>
          <w:right w:val="nil"/>
          <w:between w:val="nil"/>
        </w:pBdr>
        <w:spacing w:after="0" w:line="240" w:lineRule="auto"/>
        <w:ind w:left="1418" w:right="0"/>
      </w:pPr>
      <w:r>
        <w:t xml:space="preserve">60 minut do meczu - pełny dostęp do boiska dla zawodniczek obu drużyn, </w:t>
      </w:r>
    </w:p>
    <w:p w:rsidR="00154320" w:rsidRDefault="00957477">
      <w:pPr>
        <w:numPr>
          <w:ilvl w:val="0"/>
          <w:numId w:val="3"/>
        </w:numPr>
        <w:pBdr>
          <w:top w:val="nil"/>
          <w:left w:val="nil"/>
          <w:bottom w:val="nil"/>
          <w:right w:val="nil"/>
          <w:between w:val="nil"/>
        </w:pBdr>
        <w:spacing w:after="0" w:line="240" w:lineRule="auto"/>
        <w:ind w:left="1418" w:right="0"/>
      </w:pPr>
      <w:r>
        <w:t xml:space="preserve">20 minut do meczu - sędziowie pojawiają się w obrębie boiska i zajmują miejsce naprzeciw stolika, </w:t>
      </w:r>
    </w:p>
    <w:p w:rsidR="00154320" w:rsidRDefault="00957477">
      <w:pPr>
        <w:numPr>
          <w:ilvl w:val="0"/>
          <w:numId w:val="3"/>
        </w:numPr>
        <w:pBdr>
          <w:top w:val="nil"/>
          <w:left w:val="nil"/>
          <w:bottom w:val="nil"/>
          <w:right w:val="nil"/>
          <w:between w:val="nil"/>
        </w:pBdr>
        <w:spacing w:after="0" w:line="240" w:lineRule="auto"/>
        <w:ind w:left="1418" w:right="0"/>
      </w:pPr>
      <w:r>
        <w:t xml:space="preserve">najpóźniej 10 minut do meczu - komisarz prosi trenerów o osobiste oznaczenie w protokole zawodniczek rozpoczynających grę, </w:t>
      </w:r>
    </w:p>
    <w:p w:rsidR="00154320" w:rsidRDefault="00957477">
      <w:pPr>
        <w:numPr>
          <w:ilvl w:val="0"/>
          <w:numId w:val="3"/>
        </w:numPr>
        <w:pBdr>
          <w:top w:val="nil"/>
          <w:left w:val="nil"/>
          <w:bottom w:val="nil"/>
          <w:right w:val="nil"/>
          <w:between w:val="nil"/>
        </w:pBdr>
        <w:spacing w:after="0" w:line="240" w:lineRule="auto"/>
        <w:ind w:left="1418" w:right="0"/>
      </w:pPr>
      <w:r>
        <w:t xml:space="preserve">6 minut do meczu (7 minut tylko w przypadku grania hymnu narodowego podczas meczów finałowych i o trzecie miejsce) rozpoczęcie prezentacji drużyn, w kolejności: drużyna gości, drużyna gospodarzy, sędziowie i komisarz, </w:t>
      </w:r>
    </w:p>
    <w:p w:rsidR="00154320" w:rsidRDefault="00957477">
      <w:pPr>
        <w:numPr>
          <w:ilvl w:val="0"/>
          <w:numId w:val="3"/>
        </w:numPr>
        <w:pBdr>
          <w:top w:val="nil"/>
          <w:left w:val="nil"/>
          <w:bottom w:val="nil"/>
          <w:right w:val="nil"/>
          <w:between w:val="nil"/>
        </w:pBdr>
        <w:spacing w:after="0" w:line="240" w:lineRule="auto"/>
        <w:ind w:left="1418" w:right="0"/>
      </w:pPr>
      <w:r>
        <w:t xml:space="preserve">po prezentacji (około 3 minut do meczu) - kontynuacja rozgrzewki, </w:t>
      </w:r>
    </w:p>
    <w:p w:rsidR="00154320" w:rsidRDefault="00957477">
      <w:pPr>
        <w:numPr>
          <w:ilvl w:val="0"/>
          <w:numId w:val="3"/>
        </w:numPr>
        <w:pBdr>
          <w:top w:val="nil"/>
          <w:left w:val="nil"/>
          <w:bottom w:val="nil"/>
          <w:right w:val="nil"/>
          <w:between w:val="nil"/>
        </w:pBdr>
        <w:spacing w:after="0" w:line="240" w:lineRule="auto"/>
        <w:ind w:left="1418" w:right="0"/>
      </w:pPr>
      <w:r>
        <w:t xml:space="preserve">2 minuty do meczu - sędziowie przechodzą w okolice stolika, </w:t>
      </w:r>
    </w:p>
    <w:p w:rsidR="00154320" w:rsidRDefault="00957477">
      <w:pPr>
        <w:numPr>
          <w:ilvl w:val="3"/>
          <w:numId w:val="3"/>
        </w:numPr>
        <w:pBdr>
          <w:top w:val="nil"/>
          <w:left w:val="nil"/>
          <w:bottom w:val="nil"/>
          <w:right w:val="nil"/>
          <w:between w:val="nil"/>
        </w:pBdr>
        <w:spacing w:after="0" w:line="240" w:lineRule="auto"/>
        <w:ind w:left="1418" w:right="0"/>
      </w:pPr>
      <w:r>
        <w:t xml:space="preserve">minuta do meczu - drużyny opuszczają boisko. </w:t>
      </w:r>
    </w:p>
    <w:p w:rsidR="00154320" w:rsidRDefault="00957477">
      <w:pPr>
        <w:numPr>
          <w:ilvl w:val="1"/>
          <w:numId w:val="1"/>
        </w:numPr>
        <w:ind w:left="993" w:right="0" w:hanging="648"/>
      </w:pPr>
      <w:bookmarkStart w:id="1" w:name="_heading=h.30j0zll" w:colFirst="0" w:colLast="0"/>
      <w:bookmarkEnd w:id="1"/>
      <w:r>
        <w:t xml:space="preserve">Propozycje wszelkich zmian w procedurze zawartej w punkcie muszą być zgłoszone do Wydziału Rozgrywek PZKosz najpóźniej siedem (7) dni przed terminem meczu i wymagają pisemnej zgody Wydziału Rozgrywek PZKosz. </w:t>
      </w:r>
    </w:p>
    <w:p w:rsidR="00154320" w:rsidRDefault="00957477">
      <w:pPr>
        <w:numPr>
          <w:ilvl w:val="1"/>
          <w:numId w:val="1"/>
        </w:numPr>
        <w:ind w:left="993" w:right="0" w:hanging="648"/>
      </w:pPr>
      <w:r>
        <w:t xml:space="preserve">Jeśli podczas prezentacji dokonywane są zmiany w oświetleniu lub używane są materiały pirotechniczne, wymagane oświetlenie meczowe i przejrzystość musi zostać osiągnięte przed planowanym rozpoczęciem meczu. </w:t>
      </w:r>
    </w:p>
    <w:p w:rsidR="00154320" w:rsidRDefault="00957477">
      <w:pPr>
        <w:numPr>
          <w:ilvl w:val="1"/>
          <w:numId w:val="1"/>
        </w:numPr>
        <w:ind w:left="993" w:right="0" w:hanging="648"/>
      </w:pPr>
      <w:r>
        <w:t xml:space="preserve">Przerwy między pierwszą a drugą oraz między trzecią a czwartą kwartą trwają 120 sekund. Przerwa między drugą a trzecią kwartą trwa 15 minut, z czego na co najmniej ostatnie 6 minut boisko musi być w pełni dostępne dla drużyn. </w:t>
      </w:r>
    </w:p>
    <w:p w:rsidR="00154320" w:rsidRDefault="00957477">
      <w:pPr>
        <w:numPr>
          <w:ilvl w:val="1"/>
          <w:numId w:val="1"/>
        </w:numPr>
        <w:ind w:left="993" w:right="0" w:hanging="648"/>
      </w:pPr>
      <w:r>
        <w:t xml:space="preserve">Mecz Ligi należy protokołować w trzech egzemplarzach na drukach protokołów zatwierdzonych przez Wydział Rozgrywek PZKosz. Nazwy drużyn i nazwiska zawodniczek w protokole muszą być przedstawione w brzmieniu takim samym, jak w wygenerowanym z ESOR składzie meczowym. Oryginał protokołu i załącznika jest skanowany i przesłany przez organizatora meczu poprzez ESOR do Wydziału Rozgrywek PZKosz wraz z załącznikiem do protokołu z uwagami sędziów i komisarza wraz pozostałymi raportami dotyczącymi meczu, niezwłocznie po jego zakończeniu (max. do 30 minut po zakończeniu meczu). Następnie oryginały dokumentów w postaci protokołu i załącznika komisarz przesyła listem poleconym priorytetowym do Wydziału Rozgrywek PZKosz najpóźniej w pierwszym dniu roboczym po rozegraniu meczu. Pierwszą kopię otrzymuje drużyna zwycięska. Drugą kopię otrzymuje drużyna pokonana. </w:t>
      </w:r>
    </w:p>
    <w:p w:rsidR="00154320" w:rsidRDefault="00957477">
      <w:pPr>
        <w:numPr>
          <w:ilvl w:val="1"/>
          <w:numId w:val="1"/>
        </w:numPr>
        <w:ind w:left="993" w:right="0" w:hanging="648"/>
      </w:pPr>
      <w:r>
        <w:t xml:space="preserve">Komisarz jest zobowiązany do egzekucji przepisów dotyczących liczby zawodniczek polskich i zagranicznych w składzie meczowym zgodnie z zapisami ust. 10. </w:t>
      </w:r>
    </w:p>
    <w:p w:rsidR="00154320" w:rsidRDefault="00957477">
      <w:pPr>
        <w:numPr>
          <w:ilvl w:val="1"/>
          <w:numId w:val="1"/>
        </w:numPr>
        <w:ind w:left="993" w:right="0" w:hanging="648"/>
      </w:pPr>
      <w:r>
        <w:t xml:space="preserve">Każda osoba używająca nagłośnienia w hali przed, podczas i po meczu jest spikerem. Wszyscy spikerzy muszą posiadać licencję spikera wydaną przez PZKosz. Spiker jest zobowiązany do przekazywania podstawowych informacji o wydarzeniach meczu (prezentacja, zmiany, zdobyte kosze, faule). Spiker nie może inicjować i uczestniczyć w dopingu, wykazywać braku obiektywizmu, a także komentować lub wyprzedzać decyzji sędziów i komisarza. Spiker nie może odmówić przekazania komunikatu, jeśli nakazuje mu to komisarz. Spiker musi używać oficjalnych nazw drużyn i nazwisk w brzmieniu występującym w bazie statystycznej. </w:t>
      </w:r>
    </w:p>
    <w:p w:rsidR="00154320" w:rsidRDefault="00957477">
      <w:pPr>
        <w:numPr>
          <w:ilvl w:val="1"/>
          <w:numId w:val="1"/>
        </w:numPr>
        <w:ind w:left="993" w:right="0" w:hanging="648"/>
      </w:pPr>
      <w:r>
        <w:lastRenderedPageBreak/>
        <w:t xml:space="preserve">Oprawa muzyczna meczu nie może zakłócać przebiegu gry. Użycie systemu nagłośnienia do oprawy muzycznej lub zachęcania do dopingu jest dopuszczalne tylko podczas przerw na żądanie trenerów, przerw między kwartami, przed rozpoczęciem i po zakończeniu meczu. Dodatkowo, w momentach między przerwaniem gry przez sędziów gwizdkiem a wznowieniem gry, po zdobytym koszu oraz podczas gry, kiedy piłka jest w posiadaniu drużyny znajdującej się na polu obrony, dozwolone są wyłącznie klipy dźwiękowe, ale tylko takie, które nie mają charakteru złośliwego lub prowokacyjnego. </w:t>
      </w:r>
    </w:p>
    <w:p w:rsidR="00154320" w:rsidRDefault="00957477">
      <w:pPr>
        <w:numPr>
          <w:ilvl w:val="1"/>
          <w:numId w:val="1"/>
        </w:numPr>
        <w:ind w:left="993" w:right="0" w:hanging="648"/>
      </w:pPr>
      <w:r>
        <w:t xml:space="preserve">W przypadku obecności w hali ekranów telewizyjnych jest absolutnie zakazane prezentowanie na nich powtórek akcji i narad drużyn podczas przerw na żądanie trenerów. </w:t>
      </w:r>
    </w:p>
    <w:p w:rsidR="00154320" w:rsidRDefault="00957477">
      <w:pPr>
        <w:numPr>
          <w:ilvl w:val="1"/>
          <w:numId w:val="1"/>
        </w:numPr>
        <w:ind w:left="993" w:right="0" w:hanging="648"/>
      </w:pPr>
      <w:r>
        <w:t xml:space="preserve">Komisarz jest uprawniony do zmiany obsady stolika sędziowskiego i/lub spikera zawodów oraz mopera, nawet w trakcie meczu, jeśli uzna to za konieczne. </w:t>
      </w:r>
    </w:p>
    <w:p w:rsidR="00154320" w:rsidRDefault="00957477">
      <w:pPr>
        <w:numPr>
          <w:ilvl w:val="1"/>
          <w:numId w:val="1"/>
        </w:numPr>
        <w:ind w:left="993" w:right="0" w:hanging="648"/>
      </w:pPr>
      <w:r>
        <w:t xml:space="preserve">Zawodniczki, trenerzy i osoby towarzyszące drużynie nie mogą niszczyć, a także przesuwać i przenosić bez zgody organizatora meczu elementów wyposażenia hali. W przypadku uszkodzeń mienia lub środków trwałych dokonanych przez zawodniczki, trenerów lub osoby towarzyszące drużyny gości, koszty napraw ponosi klub gości. </w:t>
      </w:r>
    </w:p>
    <w:p w:rsidR="00154320" w:rsidRDefault="00957477">
      <w:pPr>
        <w:numPr>
          <w:ilvl w:val="1"/>
          <w:numId w:val="1"/>
        </w:numPr>
        <w:ind w:left="993" w:right="0" w:hanging="648"/>
      </w:pPr>
      <w:r>
        <w:t xml:space="preserve">Komisarz przed opuszczeniem hali jest zobowiązany do: </w:t>
      </w:r>
    </w:p>
    <w:p w:rsidR="00154320" w:rsidRDefault="00957477">
      <w:pPr>
        <w:numPr>
          <w:ilvl w:val="2"/>
          <w:numId w:val="1"/>
        </w:numPr>
        <w:pBdr>
          <w:top w:val="nil"/>
          <w:left w:val="nil"/>
          <w:bottom w:val="nil"/>
          <w:right w:val="nil"/>
          <w:between w:val="nil"/>
        </w:pBdr>
        <w:spacing w:after="0" w:line="240" w:lineRule="auto"/>
        <w:ind w:left="1843" w:right="0" w:hanging="815"/>
      </w:pPr>
      <w:r>
        <w:t xml:space="preserve">Sprawdzenia prawidłowości ewentualnej procedury protestowej. </w:t>
      </w:r>
    </w:p>
    <w:p w:rsidR="00154320" w:rsidRDefault="00957477">
      <w:pPr>
        <w:numPr>
          <w:ilvl w:val="2"/>
          <w:numId w:val="1"/>
        </w:numPr>
        <w:pBdr>
          <w:top w:val="nil"/>
          <w:left w:val="nil"/>
          <w:bottom w:val="nil"/>
          <w:right w:val="nil"/>
          <w:between w:val="nil"/>
        </w:pBdr>
        <w:spacing w:after="0" w:line="240" w:lineRule="auto"/>
        <w:ind w:left="1843" w:right="0" w:hanging="815"/>
      </w:pPr>
      <w:r>
        <w:t xml:space="preserve">Złożenia podpisu na protokole meczu po tym, jak wszystkie zapisy zostały dokonane, a swój podpis złożył sędzia główny. </w:t>
      </w:r>
    </w:p>
    <w:p w:rsidR="00154320" w:rsidRDefault="00957477">
      <w:pPr>
        <w:numPr>
          <w:ilvl w:val="2"/>
          <w:numId w:val="1"/>
        </w:numPr>
        <w:pBdr>
          <w:top w:val="nil"/>
          <w:left w:val="nil"/>
          <w:bottom w:val="nil"/>
          <w:right w:val="nil"/>
          <w:between w:val="nil"/>
        </w:pBdr>
        <w:spacing w:after="0" w:line="240" w:lineRule="auto"/>
        <w:ind w:left="1843" w:right="0" w:hanging="815"/>
      </w:pPr>
      <w:r>
        <w:t xml:space="preserve">Zapewnienia właściwej dystrybucji kopii protokołu. </w:t>
      </w:r>
    </w:p>
    <w:p w:rsidR="00154320" w:rsidRDefault="00957477">
      <w:pPr>
        <w:numPr>
          <w:ilvl w:val="1"/>
          <w:numId w:val="1"/>
        </w:numPr>
        <w:ind w:left="993" w:right="0" w:hanging="648"/>
      </w:pPr>
      <w:r>
        <w:t xml:space="preserve">Komisarz opuszcza halę dopiero po tym, jak opuścili ją sędziowie oraz drużyna gości. </w:t>
      </w:r>
    </w:p>
    <w:p w:rsidR="00154320" w:rsidRDefault="00957477">
      <w:pPr>
        <w:numPr>
          <w:ilvl w:val="1"/>
          <w:numId w:val="1"/>
        </w:numPr>
        <w:ind w:left="993" w:right="0" w:hanging="648"/>
      </w:pPr>
      <w:r>
        <w:t xml:space="preserve">Mecz Ligi musi być rejestrowany przez operatora kamery wyznaczonego przez klub gospodarza meczu, za pomocą kamery wideo, która zostanie umiejscowiona na trybunie naprzeciw stolika sędziowskiego (na przedłużeniu linii środkowej), w miejscu umożliwiającym rejestrację zachowań osób w strefie ławki drużyny, zapewniającym dobrą widoczność, niezależnie od zachowań publiczności i gwarantujące stabilność obrazu. </w:t>
      </w:r>
    </w:p>
    <w:p w:rsidR="00154320" w:rsidRDefault="00957477">
      <w:pPr>
        <w:numPr>
          <w:ilvl w:val="1"/>
          <w:numId w:val="1"/>
        </w:numPr>
        <w:ind w:left="993" w:right="0" w:hanging="648"/>
      </w:pPr>
      <w:r>
        <w:t>Zapis wideo meczu musi się charakteryzować klarowną wizją i fonią, bez dodatkowych znaczników na ekranie (czysty obraz). Mecz powinien być zarejestrowany bez przerw od rozpoczęcia prezentacji przed rozpoczęciem meczu do momentu opuszczenia boiska przez sędziów, zawodniczki i trenerów po meczu. Podczas przerw w grze należy pokazywać boisko w miarę możliwości szerokim kadrem skoncentrowanym na środku boiska. Nie należy kierować kamery na tablicę wyników. W razie zaistnienia zdarzeń istotnych poza kadrem kamery, zwłaszcza podczas przerw w grze, osoba nagrywająca powinna podjąć starania o jak najszybsze skierowanie kamery w tę stronę. Brak elementów nagrania niezbędnych w trakcie procedur dyscyplinarnych (np. części, przerwy w meczu) może być traktowany na niekorzyść klubu lub organizatora.</w:t>
      </w:r>
    </w:p>
    <w:p w:rsidR="00154320" w:rsidRDefault="00957477">
      <w:pPr>
        <w:numPr>
          <w:ilvl w:val="1"/>
          <w:numId w:val="1"/>
        </w:numPr>
        <w:ind w:left="993" w:right="0" w:hanging="648"/>
      </w:pPr>
      <w:r>
        <w:t xml:space="preserve">Najpóźniej 60 minut po zakończeniu meczu organizator dostarczy zapis meczu z kamery w postaci pliku komputerowego w formacie MP4, MPEG, WMV w rozdzielczości </w:t>
      </w:r>
      <w:r>
        <w:rPr>
          <w:highlight w:val="white"/>
        </w:rPr>
        <w:t xml:space="preserve">720p - 1280x720 pikseli (25 klatek na sekundę), </w:t>
      </w:r>
      <w:r>
        <w:t xml:space="preserve">w dwóch egzemplarzach: drużynie gości i komisarzowi. </w:t>
      </w:r>
    </w:p>
    <w:p w:rsidR="00154320" w:rsidRDefault="00957477">
      <w:pPr>
        <w:numPr>
          <w:ilvl w:val="1"/>
          <w:numId w:val="1"/>
        </w:numPr>
        <w:ind w:left="993" w:right="0" w:hanging="648"/>
      </w:pPr>
      <w:r>
        <w:t xml:space="preserve">Zapis meczu zostanie umieszczony na serwerze wskazanym przez Wydział Rozgrywek PZKosz w oddzielnej instrukcji przed rozpoczęciem sezonu najpóźniej do godziny 12.00 w kolejnym dniu po rozegraniu meczu. </w:t>
      </w:r>
    </w:p>
    <w:p w:rsidR="00154320" w:rsidRDefault="00957477">
      <w:pPr>
        <w:numPr>
          <w:ilvl w:val="1"/>
          <w:numId w:val="1"/>
        </w:numPr>
        <w:ind w:left="993" w:right="0" w:hanging="648"/>
      </w:pPr>
      <w:r>
        <w:t xml:space="preserve">Organizator zapewni co najmniej dwuosobowy zespół statystyków, posiadających licencje okresowe statystyka, który przeprowadzi obserwacje statystyczne meczu </w:t>
      </w:r>
      <w:r>
        <w:lastRenderedPageBreak/>
        <w:t xml:space="preserve">i udostępni je na stronę internetową PZKosz. W przypadku braku statystyk live, statystycy mają obowiązek wykonania obserwacji na podstawie zapisu wideo. </w:t>
      </w:r>
    </w:p>
    <w:p w:rsidR="00154320" w:rsidRDefault="00957477">
      <w:pPr>
        <w:numPr>
          <w:ilvl w:val="1"/>
          <w:numId w:val="1"/>
        </w:numPr>
        <w:ind w:left="993" w:right="0" w:hanging="648"/>
      </w:pPr>
      <w:r>
        <w:t xml:space="preserve">Komisarz jest zobowiązany do sprawdzenia i zapewnienia, że końcowy wydruk statystyczny w pełni zgadza się z protokołem meczu pod względem liczby fauli, punktów, wyniku poszczególnych kwart meczu i faktu występu zawodniczki. Poprawność powyższych danych potwierdza swoim podpisem na końcowym wydruku statystycznym, który należy przekazać wraz z dokumentacją meczową do Wydziału Rozgrywek PZKosz.  </w:t>
      </w:r>
    </w:p>
    <w:p w:rsidR="00154320" w:rsidRDefault="00957477">
      <w:pPr>
        <w:numPr>
          <w:ilvl w:val="1"/>
          <w:numId w:val="1"/>
        </w:numPr>
        <w:ind w:left="993" w:right="0" w:hanging="648"/>
      </w:pPr>
      <w:r>
        <w:t xml:space="preserve">Sprawdzony przez komisarza meczu końcowy arkusz statystyczny zapisany w pliku PDF, jest przesyłany niezwłocznie po meczu (max. 30 minut od jego zakończenia) do systemu ESOR.  </w:t>
      </w:r>
    </w:p>
    <w:p w:rsidR="00154320" w:rsidRDefault="00957477">
      <w:pPr>
        <w:numPr>
          <w:ilvl w:val="1"/>
          <w:numId w:val="1"/>
        </w:numPr>
        <w:ind w:left="993" w:right="0" w:hanging="648"/>
      </w:pPr>
      <w:r>
        <w:t xml:space="preserve">Organizator zapewni wystarczającą ochronę wyspecjalizowanej agencji. Obowiązkiem organizatora i agencji jest zapewnienie bezpieczeństwa drużynom, sędziom, komisarzowi, przedstawicielom władz sportowych i widzom oraz zapewnienie porządku przed, w czasie i bezpośrednio po zawodach w zakresie wynikającym z powszechnie obowiązujących przepisów prawa. Bezpieczeństwo w/w uczestnikom meczu musi być zapewnione do momentu opuszczenia parkingu przy hali przez sędziów, komisarza i drużynę gości. </w:t>
      </w:r>
    </w:p>
    <w:p w:rsidR="00154320" w:rsidRDefault="00957477">
      <w:pPr>
        <w:numPr>
          <w:ilvl w:val="1"/>
          <w:numId w:val="1"/>
        </w:numPr>
        <w:ind w:left="993" w:right="0" w:hanging="648"/>
      </w:pPr>
      <w:r>
        <w:t xml:space="preserve">Organizator zapewni, że w żadnym momencie przed meczem, podczas meczu i po meczu (do opuszczenia boiska przez drużyny i sędziów) nie dojdzie w obrębie hali i parkingu wokół niej do bójek i innych aktów przemocy. </w:t>
      </w:r>
    </w:p>
    <w:p w:rsidR="00154320" w:rsidRDefault="00957477">
      <w:pPr>
        <w:numPr>
          <w:ilvl w:val="1"/>
          <w:numId w:val="1"/>
        </w:numPr>
        <w:ind w:left="993" w:right="0" w:hanging="648"/>
      </w:pPr>
      <w:r>
        <w:t xml:space="preserve">Organizator zapewni właściwą ochronę autobusu drużyny gości i sędziów od momentu wjazdu na parking pod halą do momentu wyjazdu z parkingu, jednak nie dłużej niż 60 minut po zakończeniu meczu. </w:t>
      </w:r>
    </w:p>
    <w:p w:rsidR="00154320" w:rsidRDefault="00957477">
      <w:pPr>
        <w:numPr>
          <w:ilvl w:val="1"/>
          <w:numId w:val="1"/>
        </w:numPr>
        <w:ind w:left="993" w:right="0" w:hanging="648"/>
      </w:pPr>
      <w:r>
        <w:t xml:space="preserve">Organizator zapewni, że w szatni sędziowskiej przebywać będą tylko sędziowie boiskowi i komisarz meczu. </w:t>
      </w:r>
    </w:p>
    <w:p w:rsidR="00154320" w:rsidRDefault="00957477">
      <w:pPr>
        <w:numPr>
          <w:ilvl w:val="1"/>
          <w:numId w:val="1"/>
        </w:numPr>
        <w:ind w:left="993" w:right="0" w:hanging="648"/>
      </w:pPr>
      <w:r>
        <w:t xml:space="preserve">Na boisku i w strefie dwóch metrów wokół niego (włączając strefy ławek) przez cały czas trwania meczu nie mogą przebywać żadne inne osoby poza zawodniczkami, trenerami, osobami towarzyszącymi i sędziami boiskowymi. Wyjątkiem są zespoły taneczne, maskotki i uczestnicy konkursów - ale wyłącznie podczas przerw w grze. Wszystkie inne osoby, w tym moperzy i pracownicy ochrony, mogą wejść na boisko lub w strefę dwóch metrów wyłącznie na żądanie lub prośbę komisarza lub sędziów boiskowych. </w:t>
      </w:r>
    </w:p>
    <w:p w:rsidR="00154320" w:rsidRDefault="00957477">
      <w:pPr>
        <w:numPr>
          <w:ilvl w:val="1"/>
          <w:numId w:val="1"/>
        </w:numPr>
        <w:ind w:left="993" w:right="0" w:hanging="648"/>
      </w:pPr>
      <w:r>
        <w:t xml:space="preserve">Boisko musi być odseparowane i zabezpieczone w taki sposób, aby w żadnym wypadku nie było możliwe wtargnięcie osób postronnych na pole gry. </w:t>
      </w:r>
    </w:p>
    <w:p w:rsidR="00154320" w:rsidRDefault="00957477">
      <w:pPr>
        <w:numPr>
          <w:ilvl w:val="1"/>
          <w:numId w:val="1"/>
        </w:numPr>
        <w:ind w:left="993" w:right="0" w:hanging="648"/>
      </w:pPr>
      <w:r>
        <w:t xml:space="preserve">Przed meczem, podczas meczu i po meczu (do opuszczenia boiska przez drużyny i sędziów) nie wolno w hali używać materiałów niebezpiecznych (race, petardy, lasery, serpentyny i inne przedmioty), niezgodnych z ustawą o bezpieczeństwie imprez masowych. </w:t>
      </w:r>
    </w:p>
    <w:p w:rsidR="00154320" w:rsidRDefault="00957477">
      <w:pPr>
        <w:numPr>
          <w:ilvl w:val="1"/>
          <w:numId w:val="1"/>
        </w:numPr>
        <w:ind w:left="993" w:right="0" w:hanging="648"/>
      </w:pPr>
      <w:r>
        <w:t xml:space="preserve">Widzowie nie mogą przed meczem, podczas meczu i po meczu (do opuszczenia boiska przez drużyny i sędziów) rzucać na boisko żadnych przedmiotów. </w:t>
      </w:r>
    </w:p>
    <w:p w:rsidR="00154320" w:rsidRDefault="00957477">
      <w:pPr>
        <w:numPr>
          <w:ilvl w:val="1"/>
          <w:numId w:val="1"/>
        </w:numPr>
        <w:ind w:left="993" w:right="0" w:hanging="648"/>
      </w:pPr>
      <w:r>
        <w:t xml:space="preserve">Widzowie nie mogą wznosić okrzyków rasistowskich i nazistowskich, kolportować ulotek i eksponować haseł o treści rasistowskiej i nazistowskiej. </w:t>
      </w:r>
    </w:p>
    <w:p w:rsidR="00154320" w:rsidRDefault="00957477">
      <w:pPr>
        <w:numPr>
          <w:ilvl w:val="1"/>
          <w:numId w:val="1"/>
        </w:numPr>
        <w:ind w:left="993" w:right="0" w:hanging="648"/>
      </w:pPr>
      <w:r>
        <w:t xml:space="preserve">Widzowie nie mogą wznosić okrzyków, kolportować ulotek i eksponować haseł obrażających lub godzących w dobre imię PZKosz, sędziów, komisarza, drużyny przeciwnika lub innych drużyn. </w:t>
      </w:r>
    </w:p>
    <w:p w:rsidR="00154320" w:rsidRDefault="00957477">
      <w:pPr>
        <w:numPr>
          <w:ilvl w:val="1"/>
          <w:numId w:val="1"/>
        </w:numPr>
        <w:ind w:left="993" w:right="0" w:hanging="648"/>
      </w:pPr>
      <w:r>
        <w:t xml:space="preserve">Widzowie nie mogą eksponować haseł niezwiązanych w swojej treści z meczem, z wyjątkiem zaakceptowanych przez komisarza meczu transparentów o treściach pozytywnych lub charytatywnych. W razie wątpliwości o dopuszczeniu lub niedopuszczeniu transparentu decyduje komisarz. </w:t>
      </w:r>
    </w:p>
    <w:p w:rsidR="00154320" w:rsidRDefault="00957477">
      <w:pPr>
        <w:numPr>
          <w:ilvl w:val="1"/>
          <w:numId w:val="1"/>
        </w:numPr>
        <w:ind w:left="993" w:right="0" w:hanging="648"/>
      </w:pPr>
      <w:r>
        <w:lastRenderedPageBreak/>
        <w:t xml:space="preserve">Widzowie nie mogą niszczyć elementów wyposażenia hali. W przypadku uszkodzeń mienia lub środków trwałych dokonanych przez zawodniczki, trenerów, osoby towarzyszące na ławce, grupę kibiców rekomendowanych przez klub gości lub osoby korzystające z bezpłatnych biletów przysługujących klubowi gości, koszty napraw ponosi klub gości. </w:t>
      </w:r>
    </w:p>
    <w:p w:rsidR="00154320" w:rsidRDefault="00154320">
      <w:pPr>
        <w:ind w:right="0"/>
      </w:pPr>
    </w:p>
    <w:p w:rsidR="00154320" w:rsidRDefault="00154320">
      <w:pPr>
        <w:ind w:right="0"/>
      </w:pPr>
    </w:p>
    <w:p w:rsidR="00154320" w:rsidRDefault="00957477">
      <w:pPr>
        <w:numPr>
          <w:ilvl w:val="0"/>
          <w:numId w:val="1"/>
        </w:numPr>
        <w:spacing w:after="240" w:line="246" w:lineRule="auto"/>
        <w:ind w:left="426" w:right="0" w:hanging="420"/>
      </w:pPr>
      <w:r>
        <w:t>UDZIAŁ ZAWODNICZEK</w:t>
      </w:r>
    </w:p>
    <w:p w:rsidR="00154320" w:rsidRDefault="00957477">
      <w:pPr>
        <w:numPr>
          <w:ilvl w:val="1"/>
          <w:numId w:val="1"/>
        </w:numPr>
        <w:spacing w:after="240" w:line="246" w:lineRule="auto"/>
        <w:ind w:right="0"/>
      </w:pPr>
      <w:r>
        <w:t>W strefie ławki drużyny podczas meczu mogą przebywać tylko zawodniczki będące w składzie drużyny, trenerzy posiadający licencje okresowe oraz osoby wpisane do składu drużyny jako osoby towarzyszące. Łączna liczba osób nie może przekraczać 21.</w:t>
      </w:r>
    </w:p>
    <w:p w:rsidR="00154320" w:rsidRDefault="00957477">
      <w:pPr>
        <w:numPr>
          <w:ilvl w:val="1"/>
          <w:numId w:val="1"/>
        </w:numPr>
        <w:spacing w:after="240" w:line="246" w:lineRule="auto"/>
        <w:ind w:right="0"/>
      </w:pPr>
      <w:r>
        <w:t xml:space="preserve">Zawodniczki posiadające licencje okresowe, ale nie znajdujące się w składzie drużyny na mecz, nie mają prawa przebywać w strefie ławki drużyny, chyba że zostały wpisane do składu drużyny jako osoby towarzyszące. </w:t>
      </w:r>
    </w:p>
    <w:p w:rsidR="00154320" w:rsidRDefault="00957477">
      <w:pPr>
        <w:numPr>
          <w:ilvl w:val="1"/>
          <w:numId w:val="1"/>
        </w:numPr>
        <w:spacing w:after="240" w:line="246" w:lineRule="auto"/>
        <w:ind w:right="0"/>
      </w:pPr>
      <w:r>
        <w:t xml:space="preserve">W składzie drużyny na mecz może być nie więcej niż 12 i nie mniej niż 10 zawodniczek. </w:t>
      </w:r>
    </w:p>
    <w:p w:rsidR="00154320" w:rsidRDefault="00957477">
      <w:pPr>
        <w:numPr>
          <w:ilvl w:val="1"/>
          <w:numId w:val="1"/>
        </w:numPr>
        <w:spacing w:after="240" w:line="246" w:lineRule="auto"/>
        <w:ind w:right="0"/>
      </w:pPr>
      <w:r>
        <w:t>Do składu drużyny na mecz Ligi mogą być zgłoszone nie więcej niż trzy zawodniczki posiadające obywatelstwo państwa, którego federacja narodowa nie jest zrzeszona w FIBA Europe.</w:t>
      </w:r>
    </w:p>
    <w:p w:rsidR="00154320" w:rsidRDefault="00957477">
      <w:pPr>
        <w:numPr>
          <w:ilvl w:val="1"/>
          <w:numId w:val="1"/>
        </w:numPr>
        <w:spacing w:after="240" w:line="246" w:lineRule="auto"/>
        <w:ind w:right="0"/>
      </w:pPr>
      <w:r>
        <w:t>Do składu drużyny na mecz Ligi musi być zgłoszonych:</w:t>
      </w:r>
    </w:p>
    <w:p w:rsidR="00154320" w:rsidRDefault="00957477">
      <w:pPr>
        <w:spacing w:after="240" w:line="246" w:lineRule="auto"/>
        <w:ind w:left="1276" w:right="0" w:firstLine="0"/>
      </w:pPr>
      <w:r>
        <w:t>1) osiem (8) zawodniczek posiadających status zawodnika miejscowego – gdy w składzie meczowym drużyny jest 12 zawodniczek,</w:t>
      </w:r>
    </w:p>
    <w:p w:rsidR="00154320" w:rsidRDefault="00957477">
      <w:pPr>
        <w:spacing w:after="240" w:line="246" w:lineRule="auto"/>
        <w:ind w:left="1276" w:right="0" w:firstLine="0"/>
      </w:pPr>
      <w:r>
        <w:t>2) siedem (7) zawodniczek posiadających status zawodnika miejscowego – gdy w składzie meczowym drużyny jest 11 zawodniczek,</w:t>
      </w:r>
    </w:p>
    <w:p w:rsidR="00154320" w:rsidRDefault="00957477">
      <w:pPr>
        <w:spacing w:after="240" w:line="246" w:lineRule="auto"/>
        <w:ind w:left="1276" w:right="0" w:firstLine="0"/>
      </w:pPr>
      <w:r>
        <w:t>3) sześć (6) zawodniczek posiadających status zawodnika miejscowego – gdy w składzie meczowym drużyny jest 10 zawodniczek;</w:t>
      </w:r>
    </w:p>
    <w:p w:rsidR="00154320" w:rsidRDefault="00957477">
      <w:pPr>
        <w:numPr>
          <w:ilvl w:val="1"/>
          <w:numId w:val="1"/>
        </w:numPr>
        <w:spacing w:after="240" w:line="246" w:lineRule="auto"/>
        <w:ind w:right="0"/>
      </w:pPr>
      <w:r>
        <w:t>Przez cały czas trwania meczu, zarówno w sezonie zasadniczym jak i w fazie play-off, udział w grze musi brać zawodniczka U-23, tj. zawodniczka miejscowa urodzona w roku 2001 lub młodsza.</w:t>
      </w:r>
    </w:p>
    <w:p w:rsidR="00154320" w:rsidRDefault="00957477">
      <w:pPr>
        <w:numPr>
          <w:ilvl w:val="1"/>
          <w:numId w:val="1"/>
        </w:numPr>
        <w:spacing w:after="240" w:line="246" w:lineRule="auto"/>
        <w:ind w:right="0"/>
      </w:pPr>
      <w:r>
        <w:rPr>
          <w:i/>
        </w:rPr>
        <w:t>Zawodniczka o której mowa w p. 10.6, ma obowiązek brać udział w grze przez cały czas trwania meczu. Za obecność zawodniczki U23 na boisku odpowiedzialny jest trener drużyny.</w:t>
      </w:r>
    </w:p>
    <w:p w:rsidR="00154320" w:rsidRDefault="00957477">
      <w:pPr>
        <w:numPr>
          <w:ilvl w:val="1"/>
          <w:numId w:val="1"/>
        </w:numPr>
        <w:spacing w:after="240" w:line="246" w:lineRule="auto"/>
        <w:ind w:right="0"/>
      </w:pPr>
      <w:r>
        <w:rPr>
          <w:i/>
        </w:rPr>
        <w:t xml:space="preserve">Do egzekwowania przepisów dotyczących udziału w grze zawodniczki U23 zobowiązany jest komisarz. </w:t>
      </w:r>
    </w:p>
    <w:p w:rsidR="00154320" w:rsidRDefault="00957477">
      <w:pPr>
        <w:numPr>
          <w:ilvl w:val="1"/>
          <w:numId w:val="1"/>
        </w:numPr>
        <w:spacing w:after="240" w:line="246" w:lineRule="auto"/>
        <w:ind w:right="0"/>
      </w:pPr>
      <w:r>
        <w:rPr>
          <w:i/>
        </w:rPr>
        <w:t>Ustala się następujące sposoby postępowania:</w:t>
      </w:r>
    </w:p>
    <w:p w:rsidR="00154320" w:rsidRDefault="00957477">
      <w:pPr>
        <w:numPr>
          <w:ilvl w:val="2"/>
          <w:numId w:val="1"/>
        </w:numPr>
        <w:spacing w:after="240" w:line="246" w:lineRule="auto"/>
        <w:ind w:right="0"/>
      </w:pPr>
      <w:r>
        <w:rPr>
          <w:i/>
        </w:rPr>
        <w:t>W przypadku niespełnienia warunków określonych w p. 10.5 drużyna  przegrywa mecz walkowerem.</w:t>
      </w:r>
    </w:p>
    <w:p w:rsidR="00154320" w:rsidRDefault="00957477">
      <w:pPr>
        <w:numPr>
          <w:ilvl w:val="2"/>
          <w:numId w:val="1"/>
        </w:numPr>
        <w:spacing w:after="240" w:line="246" w:lineRule="auto"/>
        <w:ind w:right="0"/>
      </w:pPr>
      <w:r>
        <w:rPr>
          <w:i/>
        </w:rPr>
        <w:t xml:space="preserve">W przypadku braku zawodniczki określonej w p. 10.6 w piątce przed rozpoczęciem gry, komisarz niezwłocznie informuje o tym fakcie sędziów </w:t>
      </w:r>
      <w:r>
        <w:rPr>
          <w:i/>
        </w:rPr>
        <w:lastRenderedPageBreak/>
        <w:t>boiskowych. Sędzia główny  nakazuje dokonania stosownej zmiany zawodniczek. W przypadku braku zawodniczki U23 gotowej do gry, drużyna  przegrywa mecz walkowerem.</w:t>
      </w:r>
    </w:p>
    <w:p w:rsidR="00154320" w:rsidRDefault="00957477">
      <w:pPr>
        <w:numPr>
          <w:ilvl w:val="2"/>
          <w:numId w:val="1"/>
        </w:numPr>
        <w:spacing w:after="240" w:line="246" w:lineRule="auto"/>
        <w:ind w:right="0"/>
      </w:pPr>
      <w:r>
        <w:rPr>
          <w:i/>
        </w:rPr>
        <w:t xml:space="preserve">W przypadku wykrycia braku zawodniczki określonej w p. 10.6 w momencie gdy piłka jest żywa lub kiedy piłka jest martwa , ale upłynął fragment meczu z piłką żywą i brakiem zawodniczki U23, komisarz niezwłocznie - nawet podczas toczącej się gry ,ale tak by nie postawić drużyny przeciwnej w sytuacji niekorzystnej, przerywa grę i informuje o tym fakcie sędziów boiskowych. Sędzia główny orzeka faul techniczny dla trenera (B), nakazuje dokonanie stosowanej zmiany zawodniczek i przystępuje do wykonania kary przewidzianej w Oficjalnych Przepisach Gry w Koszykówkę. </w:t>
      </w:r>
    </w:p>
    <w:p w:rsidR="00154320" w:rsidRDefault="00957477">
      <w:pPr>
        <w:numPr>
          <w:ilvl w:val="2"/>
          <w:numId w:val="1"/>
        </w:numPr>
        <w:spacing w:after="240" w:line="246" w:lineRule="auto"/>
        <w:ind w:right="0"/>
      </w:pPr>
      <w:r>
        <w:rPr>
          <w:i/>
        </w:rPr>
        <w:t>W przypadku wykrycia braku zawodniczki określonej w p. 10.6  w momencie gdy piłka jest martwa i nie było fragmentu meczu z piłką żywą i brakiem zawodniczki U23, komisarz niezwłocznie informuje o tym fakcie sędziów boiskowych. Sędzia główny  nakazuje dokonania stosownej zmiany zawodniczek, bez konsekwencji.</w:t>
      </w:r>
    </w:p>
    <w:p w:rsidR="00154320" w:rsidRDefault="00957477">
      <w:pPr>
        <w:numPr>
          <w:ilvl w:val="2"/>
          <w:numId w:val="1"/>
        </w:numPr>
        <w:spacing w:after="240" w:line="246" w:lineRule="auto"/>
        <w:ind w:right="0"/>
      </w:pPr>
      <w:r>
        <w:rPr>
          <w:i/>
        </w:rPr>
        <w:t>W przypadku, gdy dalszy udział w grze minimum jednej z zawodniczek o których mowa w punkcie 10.6 nie jest możliwy ze względu na kontuzję lub wykluczenie z gry na podstawie Przepisów Gry w Koszykówkę, drużyna kontynuuje mecz w składzie 4 ( czterech ) zawodniczek na boisku, chyba , że z Przepisów Gry w Koszykówkę wynika konieczność  udziału w grze mniejszej liczby zawodniczek.</w:t>
      </w:r>
    </w:p>
    <w:p w:rsidR="00154320" w:rsidRDefault="00957477">
      <w:pPr>
        <w:numPr>
          <w:ilvl w:val="1"/>
          <w:numId w:val="1"/>
        </w:numPr>
        <w:spacing w:after="240" w:line="246" w:lineRule="auto"/>
        <w:ind w:right="0"/>
      </w:pPr>
      <w:r>
        <w:rPr>
          <w:i/>
        </w:rPr>
        <w:t xml:space="preserve">Za wydanie piątej i każdej kolejnej licencji okresowej zawodniczki nieposiadającej statusu zawodniczki miejscowej klub uiszcza opłatę określoną na Liście Kar i Opłat Administracyjnych. </w:t>
      </w:r>
    </w:p>
    <w:p w:rsidR="00154320" w:rsidRDefault="00957477">
      <w:pPr>
        <w:numPr>
          <w:ilvl w:val="1"/>
          <w:numId w:val="1"/>
        </w:numPr>
        <w:spacing w:after="240" w:line="246" w:lineRule="auto"/>
        <w:ind w:right="0"/>
      </w:pPr>
      <w:r>
        <w:rPr>
          <w:i/>
        </w:rPr>
        <w:t>W rozgrywkach mogą brać udział wyłącznie kobiety, które ukończyły 14 lat.</w:t>
      </w:r>
    </w:p>
    <w:p w:rsidR="00154320" w:rsidRDefault="00154320">
      <w:pPr>
        <w:spacing w:after="240" w:line="246" w:lineRule="auto"/>
        <w:ind w:left="0" w:right="0" w:firstLine="0"/>
        <w:rPr>
          <w:i/>
        </w:rPr>
      </w:pPr>
    </w:p>
    <w:p w:rsidR="00154320" w:rsidRDefault="00957477">
      <w:pPr>
        <w:numPr>
          <w:ilvl w:val="0"/>
          <w:numId w:val="1"/>
        </w:numPr>
        <w:spacing w:after="240" w:line="246" w:lineRule="auto"/>
        <w:ind w:right="0"/>
      </w:pPr>
      <w:r>
        <w:t>KONTRAKTY</w:t>
      </w:r>
    </w:p>
    <w:p w:rsidR="00154320" w:rsidRDefault="00957477">
      <w:pPr>
        <w:numPr>
          <w:ilvl w:val="1"/>
          <w:numId w:val="1"/>
        </w:numPr>
        <w:spacing w:after="240" w:line="246" w:lineRule="auto"/>
        <w:ind w:right="0"/>
      </w:pPr>
      <w:r>
        <w:t>Standardowe relacje kontraktowe pomiędzy zawodniczkami a klubami, w tym minimalne wymagania co do treści kontraktu, określają odrębne przepisy PZKosz.</w:t>
      </w:r>
    </w:p>
    <w:p w:rsidR="00154320" w:rsidRDefault="00154320">
      <w:pPr>
        <w:spacing w:after="240" w:line="246" w:lineRule="auto"/>
        <w:ind w:left="777" w:right="0" w:firstLine="0"/>
      </w:pPr>
    </w:p>
    <w:p w:rsidR="00154320" w:rsidRDefault="00957477">
      <w:pPr>
        <w:numPr>
          <w:ilvl w:val="0"/>
          <w:numId w:val="1"/>
        </w:numPr>
        <w:spacing w:after="240" w:line="246" w:lineRule="auto"/>
        <w:ind w:right="0"/>
      </w:pPr>
      <w:r>
        <w:t>SĘDZIOWIE I KOMISARZE</w:t>
      </w:r>
    </w:p>
    <w:p w:rsidR="00154320" w:rsidRDefault="00957477">
      <w:pPr>
        <w:numPr>
          <w:ilvl w:val="1"/>
          <w:numId w:val="1"/>
        </w:numPr>
        <w:spacing w:after="240" w:line="246" w:lineRule="auto"/>
        <w:ind w:right="0"/>
      </w:pPr>
      <w:r>
        <w:t xml:space="preserve">Sędziów i komisarzy na mecze Ligi wyznacza Wydział Sędziowsko – Komisarski PZKosz. </w:t>
      </w:r>
    </w:p>
    <w:p w:rsidR="00154320" w:rsidRDefault="00957477">
      <w:pPr>
        <w:numPr>
          <w:ilvl w:val="1"/>
          <w:numId w:val="1"/>
        </w:numPr>
        <w:spacing w:after="240" w:line="246" w:lineRule="auto"/>
        <w:ind w:right="0"/>
      </w:pPr>
      <w:r>
        <w:t xml:space="preserve">Właściwy miejscowo Wojewódzki Związek Koszykówki jest zobowiązany do wyznaczania w systemie ESOR obsady sędziów stolikowych w składzie: sekretarz zawodów, asystent sekretarza zawodów, mierzący czas gry i mierzący czas akcji.  </w:t>
      </w:r>
    </w:p>
    <w:p w:rsidR="00154320" w:rsidRDefault="00957477">
      <w:pPr>
        <w:numPr>
          <w:ilvl w:val="1"/>
          <w:numId w:val="1"/>
        </w:numPr>
        <w:spacing w:after="240" w:line="246" w:lineRule="auto"/>
        <w:ind w:right="0"/>
      </w:pPr>
      <w:r>
        <w:t xml:space="preserve">Rozliczenie delegacji sędziów boiskowych i komisarzy realizowane jest przez klub-organizatora meczu gotówką lub przelewem bankowym. </w:t>
      </w:r>
    </w:p>
    <w:p w:rsidR="00154320" w:rsidRDefault="00957477">
      <w:pPr>
        <w:numPr>
          <w:ilvl w:val="1"/>
          <w:numId w:val="1"/>
        </w:numPr>
        <w:spacing w:after="240" w:line="246" w:lineRule="auto"/>
        <w:ind w:right="0"/>
      </w:pPr>
      <w:r>
        <w:lastRenderedPageBreak/>
        <w:t xml:space="preserve">Rozliczenie delegacji gotówką powinno nastąpić najpóźniej 30 minut przed rozpoczęciem meczu, natomiast przelew bankowy klub zobowiązany jest zrealizować najpóźniej w pierwszym dniu roboczym po zakończeniu meczu. </w:t>
      </w:r>
    </w:p>
    <w:p w:rsidR="00154320" w:rsidRDefault="00957477">
      <w:pPr>
        <w:numPr>
          <w:ilvl w:val="1"/>
          <w:numId w:val="1"/>
        </w:numPr>
        <w:spacing w:after="240" w:line="246" w:lineRule="auto"/>
        <w:ind w:right="0"/>
      </w:pPr>
      <w:r>
        <w:t xml:space="preserve">O formie rozliczenia delegacji (gotówka lub przelew) klub zobowiązany jest powiadomić wyprzedzająco sędziów i komisarza meczu przez zamieszczenie odpowiedniej informacji w ESOR. </w:t>
      </w:r>
    </w:p>
    <w:p w:rsidR="00154320" w:rsidRDefault="00957477">
      <w:pPr>
        <w:numPr>
          <w:ilvl w:val="1"/>
          <w:numId w:val="1"/>
        </w:numPr>
        <w:spacing w:after="240" w:line="246" w:lineRule="auto"/>
        <w:ind w:right="0"/>
      </w:pPr>
      <w:r>
        <w:t>Brak rozliczenia w terminie delegacji sędziów i komisarza skutkuje nałożeniem na klub kary administracyjnej. Klub, który nie wywiązuje się z terminowych rozliczeń delegacji przelewem może zostać zobowiązany do rozliczeń gotówkowych. Ponadto może zostać nałożona dodatkowa kara administracyjna.</w:t>
      </w:r>
    </w:p>
    <w:p w:rsidR="00154320" w:rsidRDefault="00154320">
      <w:pPr>
        <w:spacing w:after="240" w:line="246" w:lineRule="auto"/>
        <w:ind w:left="777" w:right="0" w:firstLine="0"/>
      </w:pPr>
    </w:p>
    <w:p w:rsidR="00154320" w:rsidRDefault="00957477">
      <w:pPr>
        <w:numPr>
          <w:ilvl w:val="0"/>
          <w:numId w:val="1"/>
        </w:numPr>
        <w:spacing w:after="240" w:line="246" w:lineRule="auto"/>
        <w:ind w:right="0"/>
      </w:pPr>
      <w:r>
        <w:t>WERYFIKACJA MECZÓW I PROCEDURA PROTESTU</w:t>
      </w:r>
    </w:p>
    <w:p w:rsidR="00154320" w:rsidRDefault="00957477">
      <w:pPr>
        <w:numPr>
          <w:ilvl w:val="1"/>
          <w:numId w:val="1"/>
        </w:numPr>
        <w:spacing w:after="240" w:line="246" w:lineRule="auto"/>
        <w:ind w:right="0"/>
      </w:pPr>
      <w:r>
        <w:t xml:space="preserve">Ewidencję i weryfikację rozgrywek Ligi prowadzi Wydział Rozgrywek PZKosz. </w:t>
      </w:r>
    </w:p>
    <w:p w:rsidR="00154320" w:rsidRDefault="00957477">
      <w:pPr>
        <w:numPr>
          <w:ilvl w:val="1"/>
          <w:numId w:val="1"/>
        </w:numPr>
        <w:spacing w:after="240" w:line="246" w:lineRule="auto"/>
        <w:ind w:right="0"/>
      </w:pPr>
      <w:r>
        <w:t xml:space="preserve">Komunikaty weryfikacyjne i zawierające terminarz meczów będą wydawane po każdym Etapie rozgrywek, a w fazie play-off po każdej rundzie. </w:t>
      </w:r>
    </w:p>
    <w:p w:rsidR="00154320" w:rsidRDefault="00957477">
      <w:pPr>
        <w:numPr>
          <w:ilvl w:val="1"/>
          <w:numId w:val="1"/>
        </w:numPr>
        <w:spacing w:after="240" w:line="246" w:lineRule="auto"/>
        <w:ind w:right="0"/>
      </w:pPr>
      <w:r>
        <w:t>Drużyna ma prawo złożyć do Wydziału Rozgrywek PZKosz jako organu I instancji protest przeciwko weryfikacji wyniku meczu zgodnie z protokołem w związku z wydarzeniami i okolicznościami związanymi z rozgrywaniem meczu. Procedura protestu musi być zgodna z zapisami Regulaminu Współzawodnictwa Sportowego PZKosz i opiera się na zapisach Oficjalnych Przepisów Gry w Koszykówkę, dodatek C - Procedura Protestu.</w:t>
      </w:r>
    </w:p>
    <w:p w:rsidR="00154320" w:rsidRDefault="00957477">
      <w:pPr>
        <w:numPr>
          <w:ilvl w:val="1"/>
          <w:numId w:val="1"/>
        </w:numPr>
        <w:spacing w:after="240" w:line="246" w:lineRule="auto"/>
        <w:ind w:right="0"/>
      </w:pPr>
      <w:r>
        <w:t xml:space="preserve">Warunkiem rozpatrzenia wniesionego protestu jest wpłacenie przez wnoszącego kaucji określonej w Regulaminie Opłat PZKosz, która jest zwracana tylko w przypadku uwzględnienia protestu. </w:t>
      </w:r>
    </w:p>
    <w:p w:rsidR="00154320" w:rsidRDefault="00957477">
      <w:pPr>
        <w:numPr>
          <w:ilvl w:val="1"/>
          <w:numId w:val="1"/>
        </w:numPr>
        <w:spacing w:after="240" w:line="246" w:lineRule="auto"/>
        <w:ind w:right="0"/>
      </w:pPr>
      <w:r>
        <w:t xml:space="preserve">Procedurę składania protestu określają Oficjalne Przepisy Gry w Koszykówkę oraz poniższe przepisy: </w:t>
      </w:r>
    </w:p>
    <w:p w:rsidR="00154320" w:rsidRDefault="00957477">
      <w:pPr>
        <w:numPr>
          <w:ilvl w:val="2"/>
          <w:numId w:val="1"/>
        </w:numPr>
        <w:spacing w:after="240" w:line="246" w:lineRule="auto"/>
        <w:ind w:right="0"/>
      </w:pPr>
      <w:r>
        <w:t>kapitan drużyny najpóźniej 15 minut po zakończeniu gry musi poinformować Komisarza, że jego drużyna składa protest przeciwko wynikowi meczu oraz złożyć podpis w rubryce protokołu meczu „podpis kapitana w przypadku protestu”. Dla uznania protestu za ważny, konieczne jest, aby przedstawiciel Klubu złożył pisemne uzasadnienie protestu na ręce Komisarza w ciągu 60 minut od zakończenia gry,</w:t>
      </w:r>
    </w:p>
    <w:p w:rsidR="00154320" w:rsidRDefault="00957477">
      <w:pPr>
        <w:numPr>
          <w:ilvl w:val="2"/>
          <w:numId w:val="1"/>
        </w:numPr>
        <w:spacing w:after="240" w:line="246" w:lineRule="auto"/>
        <w:ind w:right="0"/>
      </w:pPr>
      <w:r>
        <w:t>jeżeli protest zostanie złożony, Komisarz w ciągu 90 minut po zakończeniu gry informuje o tym fakcie Wydział Rozgrywek PZKosz,</w:t>
      </w:r>
    </w:p>
    <w:p w:rsidR="00154320" w:rsidRDefault="00957477">
      <w:pPr>
        <w:numPr>
          <w:ilvl w:val="2"/>
          <w:numId w:val="1"/>
        </w:numPr>
        <w:spacing w:after="240" w:line="246" w:lineRule="auto"/>
        <w:ind w:right="0"/>
      </w:pPr>
      <w:r>
        <w:t xml:space="preserve">drużyna składająca protest musi przesłać jego treść w ciągu 48 godzin od zakończenia meczu do Wydziału Rozgrywek PZKosz na adres </w:t>
      </w:r>
      <w:hyperlink r:id="rId8">
        <w:r>
          <w:t>rozgrywki@pzkosz.pl</w:t>
        </w:r>
      </w:hyperlink>
      <w:r>
        <w:t>, a wraz z jego treścią kopię dowodu wpłaty kaucji.</w:t>
      </w:r>
    </w:p>
    <w:p w:rsidR="00154320" w:rsidRDefault="00957477">
      <w:pPr>
        <w:numPr>
          <w:ilvl w:val="1"/>
          <w:numId w:val="1"/>
        </w:numPr>
        <w:spacing w:after="240" w:line="246" w:lineRule="auto"/>
        <w:ind w:right="0"/>
      </w:pPr>
      <w:r>
        <w:t xml:space="preserve">Jeśli drużyna składająca protest nie złoży treści protestu i/lub nie wpłaci kaucji w określonym w pkt. 13.5.3. terminie, podlega karze określonej na Liście Kar i Opłat Administracyjnych, a protest nie będzie rozpatrywany. </w:t>
      </w:r>
    </w:p>
    <w:p w:rsidR="00154320" w:rsidRDefault="00957477">
      <w:pPr>
        <w:numPr>
          <w:ilvl w:val="1"/>
          <w:numId w:val="1"/>
        </w:numPr>
        <w:spacing w:after="240" w:line="246" w:lineRule="auto"/>
        <w:ind w:right="0"/>
      </w:pPr>
      <w:r>
        <w:lastRenderedPageBreak/>
        <w:t>Wydział Rozgrywek PZKosz wydaje rozstrzygnięcie w sprawie w terminie 7 (siedmiu) dni od złożenia protestu. W szczególnych przypadkach termin ten może ulec przedłużeniu, jednak nie dłużej niż o kolejne 7 (siedem) dni. W fazie play-off, a także w przypadkach rozgrywania meczów dzień po dniu, rozstrzygnięcie winno zostać wydane niezwłocznie, nie później niż do godziny 10.00 w dniu rozgrywania kolejnego spotkania tej fazy rozgrywek pomiędzy zainteresowanymi drużynami.</w:t>
      </w:r>
    </w:p>
    <w:p w:rsidR="00154320" w:rsidRDefault="00154320">
      <w:pPr>
        <w:spacing w:after="240" w:line="246" w:lineRule="auto"/>
        <w:ind w:left="777" w:right="0" w:firstLine="0"/>
      </w:pPr>
    </w:p>
    <w:p w:rsidR="00154320" w:rsidRDefault="00957477">
      <w:pPr>
        <w:numPr>
          <w:ilvl w:val="0"/>
          <w:numId w:val="1"/>
        </w:numPr>
        <w:spacing w:after="240" w:line="246" w:lineRule="auto"/>
        <w:ind w:right="0"/>
      </w:pPr>
      <w:r>
        <w:t>KARY ZA FAULE</w:t>
      </w:r>
    </w:p>
    <w:p w:rsidR="00154320" w:rsidRDefault="00957477">
      <w:pPr>
        <w:numPr>
          <w:ilvl w:val="1"/>
          <w:numId w:val="1"/>
        </w:numPr>
        <w:spacing w:after="240" w:line="246" w:lineRule="auto"/>
        <w:ind w:right="0"/>
      </w:pPr>
      <w:r>
        <w:t>Karą administracyjną, przewidzianą na Liście Kar i Opłat Administracyjnych, ukarany zostanie klub zawodniczki, która w sezonie popełni drugi, czwarty, szósty i każdy następny faul techniczny. Do rejestru fauli technicznych nie są wliczone faule opisane przez sędziego w załączniku do protokołu jako kary za flopowanie. Do rejestru fauli zawodników są wliczane faule trenera typu B, jeśli w załączniku do protokołu i (lub) w raporcie komisarza wyraźnie wskazano zawodnika jako osobę odpowiedzialną za faul.</w:t>
      </w:r>
    </w:p>
    <w:p w:rsidR="00154320" w:rsidRDefault="00957477">
      <w:pPr>
        <w:numPr>
          <w:ilvl w:val="1"/>
          <w:numId w:val="1"/>
        </w:numPr>
        <w:spacing w:after="240" w:line="246" w:lineRule="auto"/>
        <w:ind w:right="0"/>
      </w:pPr>
      <w:r>
        <w:t xml:space="preserve">Karą administracyjną, przewidzianą na Liście Kar i Opłat Administracyjnych, ukarany zostanie klub zawodniczki, trenera lub osoby towarzyszącej na ławce, która w sezonie popełni faul dyskwalifikujący. Jako faul dyskwalifikujący nie jest traktowane zdyskwalifikowanie zawodniczki za dwa faule niesportowe lub techniczne lub faul niesportowy i techniczny w meczu oraz trenera za dwa faule techniczne typu C lub trzy faule techniczne typu B lub ich kombinację w meczu. </w:t>
      </w:r>
    </w:p>
    <w:p w:rsidR="00154320" w:rsidRDefault="00957477">
      <w:pPr>
        <w:numPr>
          <w:ilvl w:val="1"/>
          <w:numId w:val="1"/>
        </w:numPr>
        <w:spacing w:after="240" w:line="246" w:lineRule="auto"/>
        <w:ind w:right="0"/>
      </w:pPr>
      <w:r>
        <w:t xml:space="preserve">Karą administracyjną, przewidzianą na Liście Kar i Opłat Administracyjnych, ukarany zostanie klub trenera, który w sezonie popełni drugi, czwarty, szósty i każdy następny faul techniczny typu C.  </w:t>
      </w:r>
    </w:p>
    <w:p w:rsidR="00154320" w:rsidRDefault="00957477">
      <w:pPr>
        <w:numPr>
          <w:ilvl w:val="1"/>
          <w:numId w:val="1"/>
        </w:numPr>
        <w:spacing w:after="240" w:line="246" w:lineRule="auto"/>
        <w:ind w:right="0"/>
      </w:pPr>
      <w:r>
        <w:t>Karą administracyjną, przewidzianą na Liście Kar i Opłat Administracyjnych, ukarany zostanie klub trenera, który w sezonie popełni drugi, czwarty, szósty i każdy następny faul techniczny typu B. Do limitu nie są wliczone faule opisane przez sędziego w protokole jako kary za brak polskich zawodniczek na boisku.</w:t>
      </w:r>
    </w:p>
    <w:p w:rsidR="00154320" w:rsidRDefault="00154320">
      <w:pPr>
        <w:spacing w:after="240" w:line="246" w:lineRule="auto"/>
        <w:ind w:left="777" w:right="0" w:firstLine="0"/>
      </w:pPr>
    </w:p>
    <w:p w:rsidR="00154320" w:rsidRDefault="00957477">
      <w:pPr>
        <w:numPr>
          <w:ilvl w:val="0"/>
          <w:numId w:val="1"/>
        </w:numPr>
        <w:spacing w:after="240" w:line="246" w:lineRule="auto"/>
        <w:ind w:right="0"/>
      </w:pPr>
      <w:r>
        <w:t xml:space="preserve">KARY ADMINISTRACYJNE </w:t>
      </w:r>
    </w:p>
    <w:p w:rsidR="00154320" w:rsidRDefault="00957477">
      <w:pPr>
        <w:numPr>
          <w:ilvl w:val="1"/>
          <w:numId w:val="1"/>
        </w:numPr>
        <w:spacing w:after="240" w:line="246" w:lineRule="auto"/>
        <w:ind w:right="0"/>
      </w:pPr>
      <w:r>
        <w:t xml:space="preserve">Klub, który nie wywiązuje się z obowiązków przewidzianych w niniejszym Regulaminie, może zostać ukarany karą administracyjną. Wysokość kar administracyjnych jest przewidziana na Liście Kar i Opłat Administracyjnych. </w:t>
      </w:r>
    </w:p>
    <w:p w:rsidR="00154320" w:rsidRDefault="00957477">
      <w:pPr>
        <w:numPr>
          <w:ilvl w:val="1"/>
          <w:numId w:val="1"/>
        </w:numPr>
        <w:spacing w:after="240" w:line="246" w:lineRule="auto"/>
        <w:ind w:right="0"/>
      </w:pPr>
      <w:r>
        <w:t xml:space="preserve">Do nałożenia kar administracyjnych uprawniony jest Wydział Rozgrywek PZKosz. </w:t>
      </w:r>
    </w:p>
    <w:p w:rsidR="00154320" w:rsidRDefault="00957477">
      <w:pPr>
        <w:numPr>
          <w:ilvl w:val="1"/>
          <w:numId w:val="1"/>
        </w:numPr>
        <w:spacing w:after="240" w:line="246" w:lineRule="auto"/>
        <w:ind w:right="0"/>
      </w:pPr>
      <w:r>
        <w:t>Od decyzji w sprawie kar administracyjnych nie przysługuje odwołanie. ‘</w:t>
      </w:r>
    </w:p>
    <w:p w:rsidR="00154320" w:rsidRDefault="00957477">
      <w:pPr>
        <w:numPr>
          <w:ilvl w:val="1"/>
          <w:numId w:val="1"/>
        </w:numPr>
        <w:spacing w:after="240" w:line="246" w:lineRule="auto"/>
        <w:ind w:right="0"/>
      </w:pPr>
      <w:r>
        <w:t>Kary administracyjne nakładane są wyłącznie na klub biorący udział w rozgrywkach Ligi.</w:t>
      </w:r>
    </w:p>
    <w:p w:rsidR="00154320" w:rsidRDefault="00957477">
      <w:pPr>
        <w:numPr>
          <w:ilvl w:val="1"/>
          <w:numId w:val="1"/>
        </w:numPr>
        <w:spacing w:after="240" w:line="246" w:lineRule="auto"/>
        <w:ind w:right="0"/>
      </w:pPr>
      <w:r>
        <w:t xml:space="preserve">W sprawach budzących wątpliwości lub w sprawach skomplikowanych nałożenie kary lub opłaty powinno być poprzedzone wyjaśnieniem okoliczności faktycznych sprawy na podstawie dostępnych środków dowodowych, w szczególności takich jak raport komisarza, sędziego głównego, a także zapisu spotkania w formie wideo. </w:t>
      </w:r>
      <w:r>
        <w:lastRenderedPageBreak/>
        <w:t>Wydział Rozgrywek PZKosz może też wystąpić o wyjaśnienia do klubu zagrożonego nałożeniem kary.</w:t>
      </w:r>
    </w:p>
    <w:p w:rsidR="00154320" w:rsidRDefault="00957477">
      <w:pPr>
        <w:numPr>
          <w:ilvl w:val="1"/>
          <w:numId w:val="1"/>
        </w:numPr>
        <w:spacing w:after="240" w:line="246" w:lineRule="auto"/>
        <w:ind w:right="0"/>
      </w:pPr>
      <w:r>
        <w:t xml:space="preserve">W przypadku, gdy czynności zabronione (objęte karami) są dokonane przez osoby korzystające z bezpłatnych biletów przeznaczonych dla drużyny gości zgodnie z zapisami pkt. 9.6.9. lub przez zorganizowaną grupę kibiców gości rekomendowaną zgodnie z zapisami pkt. 9.6.10., kary nakłada się na klub gości. </w:t>
      </w:r>
    </w:p>
    <w:p w:rsidR="00154320" w:rsidRDefault="00957477">
      <w:pPr>
        <w:numPr>
          <w:ilvl w:val="1"/>
          <w:numId w:val="1"/>
        </w:numPr>
        <w:spacing w:after="240" w:line="246" w:lineRule="auto"/>
        <w:ind w:right="0"/>
      </w:pPr>
      <w:r>
        <w:t xml:space="preserve">Wymiar kary określony na Liście Kar i Opłat Administracyjnych dotyczy jednostkowej czynności zabronionej. Jeśli czynność zabroniona podlegająca karze miała miejsce wielokrotnie podczas meczu, Wydział Rozgrywek PZKosz ma prawo nałożyć karę w wysokości wielokrotności podanej kwoty. </w:t>
      </w:r>
    </w:p>
    <w:p w:rsidR="00154320" w:rsidRDefault="00957477">
      <w:pPr>
        <w:numPr>
          <w:ilvl w:val="1"/>
          <w:numId w:val="1"/>
        </w:numPr>
        <w:spacing w:after="240" w:line="246" w:lineRule="auto"/>
        <w:ind w:right="0"/>
      </w:pPr>
      <w:r>
        <w:t xml:space="preserve">Wymiar kary może zostać podwyższony, nie więcej niż trzykrotnie, jeśli na klub ukarany w ciągu jednego sezonu rozgrywkowego nakłada się karę za ponowne naruszenie tych samych przepisów. </w:t>
      </w:r>
    </w:p>
    <w:p w:rsidR="00154320" w:rsidRDefault="00957477">
      <w:pPr>
        <w:numPr>
          <w:ilvl w:val="1"/>
          <w:numId w:val="1"/>
        </w:numPr>
        <w:spacing w:after="240" w:line="246" w:lineRule="auto"/>
        <w:ind w:right="0"/>
      </w:pPr>
      <w:r>
        <w:t xml:space="preserve">W szczególnie uzasadnionych przypadkach Wydział Rozgrywek PZKosz może orzec nadzwyczajne złagodzenie kary, orzec kary niższe niż przewidziane na Liście Kar i Opłat Administracyjnych lub odstąpić od nałożenia kary.  </w:t>
      </w:r>
    </w:p>
    <w:p w:rsidR="00154320" w:rsidRDefault="00957477">
      <w:pPr>
        <w:numPr>
          <w:ilvl w:val="1"/>
          <w:numId w:val="1"/>
        </w:numPr>
        <w:spacing w:after="240" w:line="246" w:lineRule="auto"/>
        <w:ind w:right="0"/>
      </w:pPr>
      <w:r>
        <w:t>W przypadku, gdy nie ma wątpliwości, że czynności zabronione (objęte karami) zostały dokonane przez osoby, w tym kibiców, związane z drużyną gości, kara administracyjna może być nałożona na klub drużyny gości.</w:t>
      </w:r>
    </w:p>
    <w:p w:rsidR="00154320" w:rsidRDefault="00154320">
      <w:pPr>
        <w:spacing w:after="240" w:line="246" w:lineRule="auto"/>
        <w:ind w:left="777" w:right="0" w:firstLine="0"/>
      </w:pPr>
    </w:p>
    <w:p w:rsidR="00154320" w:rsidRDefault="00957477">
      <w:pPr>
        <w:numPr>
          <w:ilvl w:val="0"/>
          <w:numId w:val="1"/>
        </w:numPr>
        <w:spacing w:after="240" w:line="246" w:lineRule="auto"/>
        <w:ind w:right="0"/>
      </w:pPr>
      <w:r>
        <w:t>SPRAWY DYSCYPLINARNE</w:t>
      </w:r>
    </w:p>
    <w:p w:rsidR="00154320" w:rsidRDefault="00957477">
      <w:pPr>
        <w:numPr>
          <w:ilvl w:val="1"/>
          <w:numId w:val="1"/>
        </w:numPr>
        <w:spacing w:after="240" w:line="246" w:lineRule="auto"/>
        <w:ind w:right="0"/>
      </w:pPr>
      <w:r>
        <w:t xml:space="preserve">Sprawy dyscyplinarne związane z udziałem w rozgrywkach Ligi reguluje Regulamin Dyscyplinarny PZKosz. </w:t>
      </w:r>
    </w:p>
    <w:p w:rsidR="00154320" w:rsidRDefault="00957477">
      <w:pPr>
        <w:numPr>
          <w:ilvl w:val="1"/>
          <w:numId w:val="1"/>
        </w:numPr>
        <w:spacing w:after="240" w:line="246" w:lineRule="auto"/>
        <w:ind w:right="0"/>
      </w:pPr>
      <w:r>
        <w:t xml:space="preserve">W sprawach dyscyplinarnych Ligi decyzje jako I instancja podejmuje Sędzia Dyscyplinarny PZKosz a instancją odwoławczą jest Komisja Odwoławcza PZKosz. </w:t>
      </w:r>
    </w:p>
    <w:p w:rsidR="00154320" w:rsidRDefault="00154320">
      <w:pPr>
        <w:spacing w:after="240" w:line="246" w:lineRule="auto"/>
        <w:ind w:left="777" w:right="0" w:firstLine="0"/>
      </w:pPr>
    </w:p>
    <w:p w:rsidR="00154320" w:rsidRDefault="00957477">
      <w:pPr>
        <w:numPr>
          <w:ilvl w:val="0"/>
          <w:numId w:val="1"/>
        </w:numPr>
        <w:spacing w:after="240" w:line="246" w:lineRule="auto"/>
        <w:ind w:right="0"/>
      </w:pPr>
      <w:r>
        <w:t>SĄD POLUBOWNY</w:t>
      </w:r>
    </w:p>
    <w:p w:rsidR="00154320" w:rsidRDefault="00957477">
      <w:pPr>
        <w:numPr>
          <w:ilvl w:val="1"/>
          <w:numId w:val="1"/>
        </w:numPr>
        <w:spacing w:after="240" w:line="246" w:lineRule="auto"/>
        <w:ind w:right="0"/>
      </w:pPr>
      <w:r>
        <w:t>Sądem polubownym właściwym dla rozgrywek Ligi jest Sportowy Trybunał Arbitrażowy przy PZKosz.</w:t>
      </w:r>
    </w:p>
    <w:p w:rsidR="00154320" w:rsidRDefault="00154320">
      <w:pPr>
        <w:spacing w:after="240" w:line="246" w:lineRule="auto"/>
        <w:ind w:left="777" w:right="0" w:firstLine="0"/>
      </w:pPr>
    </w:p>
    <w:p w:rsidR="00154320" w:rsidRDefault="00957477">
      <w:pPr>
        <w:numPr>
          <w:ilvl w:val="0"/>
          <w:numId w:val="1"/>
        </w:numPr>
        <w:spacing w:after="240" w:line="246" w:lineRule="auto"/>
        <w:ind w:right="0"/>
      </w:pPr>
      <w:r>
        <w:t>ZASADY MARKETINGOWE</w:t>
      </w:r>
    </w:p>
    <w:p w:rsidR="00154320" w:rsidRDefault="00957477">
      <w:pPr>
        <w:numPr>
          <w:ilvl w:val="1"/>
          <w:numId w:val="1"/>
        </w:numPr>
        <w:spacing w:after="240" w:line="246" w:lineRule="auto"/>
        <w:ind w:right="0"/>
      </w:pPr>
      <w:r>
        <w:t xml:space="preserve">Jako organizator rozgrywek Ligi PZKosz posiada prawo do prowadzenia działalności w następujących obszarach: opracowanie, wdrożenie i kontrola jednolitego systemu sprzedaży i eksploatacji powierzchni reklamowych w ramach rozgrywek Ligi; negocjowanie z przedstawicielami mediów porozumień dotyczących wzajemnych działań promocyjnych (patronaty medialne); opracowanie i wdrożenie projektu internetowego dotyczącego rozgrywek Ligi; wdrożenie programów lojalnościowych i prosprzedażowych, organizowanie i realizacja systemu sprzedaży i produkcji gadżetów ligowych, organizowanie produkcji programów telewizyjnych, </w:t>
      </w:r>
      <w:r>
        <w:lastRenderedPageBreak/>
        <w:t xml:space="preserve">radiowych i internetowych, realizację działań promujących rozgrywki Ligi w obszarach ATL, BTL i PR.  wykorzystywanie wizerunków zawodniczek (grupowych). </w:t>
      </w:r>
    </w:p>
    <w:p w:rsidR="00154320" w:rsidRDefault="00957477">
      <w:pPr>
        <w:numPr>
          <w:ilvl w:val="1"/>
          <w:numId w:val="1"/>
        </w:numPr>
        <w:spacing w:after="240" w:line="246" w:lineRule="auto"/>
        <w:ind w:right="0"/>
      </w:pPr>
      <w:r>
        <w:t>Jako organizator rozgrywek PZKosz nadzoruje: używanie jednolitego systemu identyfikacji wizualnej (wraz z zastrzeżeniem logotypu Ligi), weryfikację systemu sprzedaży nośników reklamowych oraz standaryzację nośników reklamowych na wszystkich halach w których rozgrywane są mecze Ligi.</w:t>
      </w:r>
    </w:p>
    <w:p w:rsidR="00154320" w:rsidRDefault="00957477">
      <w:pPr>
        <w:numPr>
          <w:ilvl w:val="1"/>
          <w:numId w:val="1"/>
        </w:numPr>
        <w:spacing w:after="240" w:line="246" w:lineRule="auto"/>
        <w:ind w:right="0"/>
      </w:pPr>
      <w:r>
        <w:t xml:space="preserve">PZKosz ma prawo do przedstawienia klubom oficjalnego logotypu rozgrywek. Kluby biorące udział w rozgrywkach Ligi zobowiązane są umieścić logotyp w miejscu i w sposób wskazany przez PZKosz, zgodnie z przekazanym przez PZKosz wzorem. </w:t>
      </w:r>
    </w:p>
    <w:p w:rsidR="00154320" w:rsidRDefault="00957477">
      <w:pPr>
        <w:numPr>
          <w:ilvl w:val="1"/>
          <w:numId w:val="1"/>
        </w:numPr>
        <w:spacing w:after="240" w:line="246" w:lineRule="auto"/>
        <w:ind w:right="0"/>
      </w:pPr>
      <w:r>
        <w:t>PZKosz ma prawo do przedstawienia klubom oficjalnej maskotki rozgrywek. Kluby biorące udział w rozgrywkach Ligi zobowiązane są do prezentacji maskotki podczas wszystkich meczów.</w:t>
      </w:r>
    </w:p>
    <w:p w:rsidR="00154320" w:rsidRDefault="00957477">
      <w:pPr>
        <w:numPr>
          <w:ilvl w:val="1"/>
          <w:numId w:val="1"/>
        </w:numPr>
        <w:spacing w:after="240" w:line="246" w:lineRule="auto"/>
        <w:ind w:right="0"/>
      </w:pPr>
      <w:r>
        <w:t xml:space="preserve">PZKosz jako organizator rozgrywek otrzyma od klubów prawo do dysponowania powierzchnią reklamową oraz ma możliwość realizacji poniżej wymienionych świadczeń reklamowych, na wszystkich obiektach sportowych, na których odbywają się zawody w ramach rozgrywek Ligi w następującym wymiarze: </w:t>
      </w:r>
    </w:p>
    <w:p w:rsidR="00154320" w:rsidRDefault="00957477">
      <w:pPr>
        <w:numPr>
          <w:ilvl w:val="1"/>
          <w:numId w:val="1"/>
        </w:numPr>
        <w:spacing w:after="240" w:line="246" w:lineRule="auto"/>
        <w:ind w:right="0"/>
      </w:pPr>
      <w:r>
        <w:t>Powierzchnia reklamowa na parkiecie (Rysunek 1)</w:t>
      </w:r>
    </w:p>
    <w:p w:rsidR="00154320" w:rsidRDefault="00957477">
      <w:pPr>
        <w:numPr>
          <w:ilvl w:val="2"/>
          <w:numId w:val="1"/>
        </w:numPr>
        <w:spacing w:after="240" w:line="246" w:lineRule="auto"/>
        <w:ind w:right="0"/>
      </w:pPr>
      <w:r>
        <w:t xml:space="preserve">Powierzchnia PZKosz: Dwa miejsca reklamowe o wymiarach 5m x 1,5m przy liniach końcowych boiska. (pole 20 i 21), cztery miejsca reklamowe o wymiarach 5m x 1,5m przy linii środkowej boiska (pole 12 – 15). </w:t>
      </w:r>
    </w:p>
    <w:p w:rsidR="00154320" w:rsidRDefault="00957477">
      <w:pPr>
        <w:numPr>
          <w:ilvl w:val="2"/>
          <w:numId w:val="1"/>
        </w:numPr>
        <w:spacing w:after="240" w:line="246" w:lineRule="auto"/>
        <w:ind w:right="0"/>
      </w:pPr>
      <w:r>
        <w:t>Powierzchnia Klub: koło środkowe o średnicy 360 cm (pole 1), dwa koła podkoszowe o średnicy 360 cm (pole 2 - 3), koła muszą być takie same, dwa miejsca reklamowe pod koszem o wymiarach 5mx1,5m w strefie bezpieczeństwa (pole 4-5), cztery miejsca reklamowe o wymiarach 5m x 1,5m przy liniach pola ograniczonego (pola 6 -9), dwa miejsca reklamowe o wymiarach 5m x 1,5m przy dalszej linii bocznej (pola 10 – 11), dwa miejsca reklamowe o wymiarach 5m x 1,5m przy bliższej linii bocznej (pola 16 – 17), dwa miejsca reklamowe o wymiarach 5m x 1,5m przy liniach końcowych boiska po stronie kamer TV. (pola 18 – 19).</w:t>
      </w:r>
    </w:p>
    <w:p w:rsidR="00154320" w:rsidRDefault="00957477">
      <w:pPr>
        <w:numPr>
          <w:ilvl w:val="2"/>
          <w:numId w:val="1"/>
        </w:numPr>
        <w:spacing w:after="240" w:line="246" w:lineRule="auto"/>
        <w:ind w:right="0"/>
      </w:pPr>
      <w:r>
        <w:t xml:space="preserve">Umieszczanie innych naklejek na parkiecie niż opisane i przedstawione na Rysunku 1 jest niedozwolone. Wszystkie naklejki parkietowe muszą być naklejane w stronę, gdzie ustawiona będzie Kamera Główna (miejsce zatwierdzone zostanie podczas weryfikacji Hali). Wizualizacja Parkietu wymaga akceptacji PZKosz. </w:t>
      </w:r>
    </w:p>
    <w:p w:rsidR="00154320" w:rsidRDefault="00957477">
      <w:pPr>
        <w:numPr>
          <w:ilvl w:val="1"/>
          <w:numId w:val="1"/>
        </w:numPr>
        <w:spacing w:after="240" w:line="246" w:lineRule="auto"/>
        <w:ind w:right="0"/>
      </w:pPr>
      <w:r>
        <w:t>Czas reklamowy na bandach elektronicznych/obrotowych lub ustawienie band statycznych – (Rysunek 2)</w:t>
      </w:r>
    </w:p>
    <w:p w:rsidR="00154320" w:rsidRDefault="00957477">
      <w:pPr>
        <w:numPr>
          <w:ilvl w:val="2"/>
          <w:numId w:val="1"/>
        </w:numPr>
        <w:spacing w:after="240" w:line="246" w:lineRule="auto"/>
        <w:ind w:right="0"/>
      </w:pPr>
      <w:r>
        <w:t>Klub przekaże PZKosz 18% czasu emisji na bandach elektronicznych lub ustawi bandy statyczne o wymiarze 2m x 1m według wzoru z Rysunku 2. Pozostała powierzchnia jest do dyspozycji klubu.</w:t>
      </w:r>
    </w:p>
    <w:p w:rsidR="00154320" w:rsidRDefault="00957477">
      <w:pPr>
        <w:numPr>
          <w:ilvl w:val="2"/>
          <w:numId w:val="1"/>
        </w:numPr>
        <w:spacing w:after="240" w:line="246" w:lineRule="auto"/>
        <w:ind w:right="0"/>
      </w:pPr>
      <w:r>
        <w:t>Pierwsza emisja reklamy na bandach elektronicznych / dynamicznych podczas rozpoczęcia meczu, przy podrzucie piłki zarezerwowana jest zawsze dla PZKosz.</w:t>
      </w:r>
    </w:p>
    <w:p w:rsidR="00154320" w:rsidRDefault="00957477">
      <w:pPr>
        <w:numPr>
          <w:ilvl w:val="2"/>
          <w:numId w:val="1"/>
        </w:numPr>
        <w:spacing w:after="240" w:line="246" w:lineRule="auto"/>
        <w:ind w:right="0"/>
      </w:pPr>
      <w:r>
        <w:lastRenderedPageBreak/>
        <w:t>Emisje reklam na bandach elektronicznych / dynamicznych muszę się odbywać w postaci 15 sekundowych bloków reklamowych. Dopuszczalne jest łączenie reklam jednego sponsora w dłuższe bloki stanowiące zawsze wielokrotność 15 sek.</w:t>
      </w:r>
    </w:p>
    <w:p w:rsidR="00154320" w:rsidRDefault="00957477">
      <w:pPr>
        <w:numPr>
          <w:ilvl w:val="1"/>
          <w:numId w:val="1"/>
        </w:numPr>
        <w:spacing w:after="240" w:line="246" w:lineRule="auto"/>
        <w:ind w:right="0"/>
      </w:pPr>
      <w:r>
        <w:t xml:space="preserve">Powierzchnia reklamowa na koszach i materacach podkoszowych – (Rysunek 3) </w:t>
      </w:r>
    </w:p>
    <w:p w:rsidR="00154320" w:rsidRDefault="00957477">
      <w:pPr>
        <w:numPr>
          <w:ilvl w:val="2"/>
          <w:numId w:val="1"/>
        </w:numPr>
        <w:spacing w:after="240" w:line="246" w:lineRule="auto"/>
        <w:ind w:right="0"/>
      </w:pPr>
      <w:r>
        <w:t>Powierzchnia PZKosz: jedno miejsce reklamowe w prawym dolnym rogu tablicy o powierzchni 400 cm² - przeznaczone na oficjalny logotyp rozgrywek; jedno miejsce reklamowe w lewym dolnym rogu tablicy o powierzchni 400cm²; jedno miejsce reklamowe na górze tablicy o wymiarze 180cm x 30cm; jedno miejsce reklamowe w dolnej części konstrukcji kosza (materac) o wymiarach 80cm x 60cm lub w przypadku koszy podwieszanych baner 1mx2m.</w:t>
      </w:r>
    </w:p>
    <w:p w:rsidR="00154320" w:rsidRDefault="00957477">
      <w:pPr>
        <w:numPr>
          <w:ilvl w:val="2"/>
          <w:numId w:val="1"/>
        </w:numPr>
        <w:spacing w:after="240" w:line="246" w:lineRule="auto"/>
        <w:ind w:right="0"/>
      </w:pPr>
      <w:r>
        <w:t>Powierzchnia Klubu: jedno miejsce reklamowe w górnej części konstrukcji kosza (materac) lub w przypadku koszy podwieszanych baner 1mx2m.</w:t>
      </w:r>
    </w:p>
    <w:p w:rsidR="00154320" w:rsidRDefault="00957477">
      <w:pPr>
        <w:numPr>
          <w:ilvl w:val="1"/>
          <w:numId w:val="1"/>
        </w:numPr>
        <w:spacing w:after="240" w:line="246" w:lineRule="auto"/>
        <w:ind w:right="0"/>
      </w:pPr>
      <w:r>
        <w:t xml:space="preserve">Powierzchnia reklamowa na strojach meczowych – Rysunek 4 </w:t>
      </w:r>
    </w:p>
    <w:p w:rsidR="00154320" w:rsidRDefault="00957477">
      <w:pPr>
        <w:numPr>
          <w:ilvl w:val="2"/>
          <w:numId w:val="1"/>
        </w:numPr>
        <w:spacing w:after="240" w:line="246" w:lineRule="auto"/>
        <w:ind w:right="0"/>
      </w:pPr>
      <w:r>
        <w:t xml:space="preserve">Powierzchnia PZKosz - przód koszulki meczowej: logo rozgrywek po prawej stronie koszulki o powierzchni 36cm²; spodenki przód: prawa nogawka – oficjalny logotyp rozgrywek o powierzchni 100cm²; spodenki tył: miejsce reklamowe o powierzchni 320cm² przeznaczone dla Sponsora PZKosz; dres sportowy i narzutka treningowa: przód bluzy dresowej prawa strona - oficjalny logotyp rozgrywek o powierzchni 100cm²; przód narzutki rozgrzewkowej prawa strona - oficjalny logotyp rozgrywek o powierzchni 100cm². </w:t>
      </w:r>
    </w:p>
    <w:p w:rsidR="00154320" w:rsidRDefault="00957477">
      <w:pPr>
        <w:numPr>
          <w:ilvl w:val="2"/>
          <w:numId w:val="1"/>
        </w:numPr>
        <w:spacing w:after="240" w:line="246" w:lineRule="auto"/>
        <w:ind w:right="0"/>
      </w:pPr>
      <w:r>
        <w:t>Powierzchnia Klubu - Klub ma dowolną możliwość umieszczenia logotypów w wolnych miejscach na strojach.</w:t>
      </w:r>
    </w:p>
    <w:p w:rsidR="00154320" w:rsidRDefault="00957477">
      <w:pPr>
        <w:numPr>
          <w:ilvl w:val="2"/>
          <w:numId w:val="1"/>
        </w:numPr>
        <w:spacing w:after="240" w:line="246" w:lineRule="auto"/>
        <w:ind w:right="0"/>
      </w:pPr>
      <w:r>
        <w:t>Na strojach dopuszczalne jest umieszczenie loga producenta sprzętu: przód koszulki w środkowej części koszulki o powierzchni max. 12 cm², przód spodenek: o powierzchni max 12cm², dres i narzutka: dozwolone małe logo producenta sprzętu max 12cm².</w:t>
      </w:r>
    </w:p>
    <w:p w:rsidR="00154320" w:rsidRDefault="00957477">
      <w:pPr>
        <w:numPr>
          <w:ilvl w:val="2"/>
          <w:numId w:val="1"/>
        </w:numPr>
        <w:spacing w:after="240" w:line="246" w:lineRule="auto"/>
        <w:ind w:right="0"/>
      </w:pPr>
      <w:r>
        <w:t>Dodatkowe wymagania - przód koszulki: numer zawodniczki po lewej stronie koszulki o wysokości min. 10 cm.; tył koszulki: nazwisko zawodniczki w linii o minimalnym wymiarze 40cm x 4cm. oraz numer zawodniczki o wysokości min. 20 cm. przód spodenek, lewa nogawka: numer zawodniczki o wysokości 10cm.; dres sportowy i narzutka treningowa: jedno logo sponsora klubu tył narzutki (wzór musi być zaakceptowany przez PZKosz).</w:t>
      </w:r>
    </w:p>
    <w:p w:rsidR="00154320" w:rsidRDefault="00957477">
      <w:pPr>
        <w:numPr>
          <w:ilvl w:val="1"/>
          <w:numId w:val="1"/>
        </w:numPr>
        <w:spacing w:after="240" w:line="246" w:lineRule="auto"/>
        <w:ind w:right="0"/>
      </w:pPr>
      <w:r>
        <w:t xml:space="preserve">Powierzchnia reklamowa na telebimie. W przypadku, gdy hala, w której rozgrywane są mecze Ligi posiada telebim z możliwością wyświetlania reklam (dozwolonych jedynie przed rozpoczęciem meczu, w czasie przerw pomiędzy kwartami oraz po zakończeniu meczu), wówczas klub udostępni dla PZKosz 15% czasu reklamowego.  </w:t>
      </w:r>
    </w:p>
    <w:p w:rsidR="00154320" w:rsidRDefault="00957477">
      <w:pPr>
        <w:numPr>
          <w:ilvl w:val="1"/>
          <w:numId w:val="1"/>
        </w:numPr>
        <w:spacing w:after="240" w:line="246" w:lineRule="auto"/>
        <w:ind w:right="0"/>
      </w:pPr>
      <w:r>
        <w:t xml:space="preserve">Powierzchnia reklamowa na wózkach na piłki – Rysunek 5. Jedno miejsce reklamowe przeznaczone dla Partnera Technicznego PZKosz (dostawca piłek).  </w:t>
      </w:r>
    </w:p>
    <w:p w:rsidR="00154320" w:rsidRDefault="00957477">
      <w:pPr>
        <w:numPr>
          <w:ilvl w:val="1"/>
          <w:numId w:val="1"/>
        </w:numPr>
        <w:spacing w:after="240" w:line="246" w:lineRule="auto"/>
        <w:ind w:right="0"/>
      </w:pPr>
      <w:r>
        <w:t xml:space="preserve">Powierzchnia reklamowa na ścianach konferencyjnych i ścianach udzielania wywiadów – Rysunek 6. Ściany sponsorskie zostaną dostarczone do klubów, klub otrzyma minimum 60% powierzchni logotypów na ściance sponsorskiej. </w:t>
      </w:r>
    </w:p>
    <w:p w:rsidR="00154320" w:rsidRDefault="00957477">
      <w:pPr>
        <w:numPr>
          <w:ilvl w:val="1"/>
          <w:numId w:val="1"/>
        </w:numPr>
        <w:spacing w:after="240" w:line="246" w:lineRule="auto"/>
        <w:ind w:right="0"/>
      </w:pPr>
      <w:r>
        <w:lastRenderedPageBreak/>
        <w:t xml:space="preserve">Powierzchnia reklamowa na strojach   moperów – Rysunek 7. PZKosz dysponuje powierzchnią strojów dla moperów o następujących wymiarach: przód koszulki – logotyp rozgrywek o minimalnej powierzchni 232cm², tył koszulki – logotyp rozgrywek o minimalnej powierzchni 232cm², czapeczka – logotyp rozgrywek o minimalnej powierzchni 40cm² – tylko dla moperów. Koszulki i czapeczki dla moperów zostaną dostarczone do Klubów przez PZKosz  </w:t>
      </w:r>
    </w:p>
    <w:p w:rsidR="00154320" w:rsidRDefault="00957477">
      <w:pPr>
        <w:numPr>
          <w:ilvl w:val="1"/>
          <w:numId w:val="1"/>
        </w:numPr>
        <w:spacing w:after="240" w:line="246" w:lineRule="auto"/>
        <w:ind w:right="0"/>
      </w:pPr>
      <w:r>
        <w:t xml:space="preserve">Stoiska reklamowe w hali. PZKosz ma prawo do wystawienia dwóch stoisk promocyjnych w hali lub przed halą. Klub zostanie poinformowany o wystawianiu stoiska najpóźniej 3 dni przed rozpoczęciem meczu. Klub ma prawo wystawić stoiska promocyjne swoich partnerów i sponsorów.  </w:t>
      </w:r>
    </w:p>
    <w:p w:rsidR="00154320" w:rsidRDefault="00957477">
      <w:pPr>
        <w:numPr>
          <w:ilvl w:val="1"/>
          <w:numId w:val="1"/>
        </w:numPr>
        <w:spacing w:after="240" w:line="246" w:lineRule="auto"/>
        <w:ind w:right="0"/>
      </w:pPr>
      <w:r>
        <w:t xml:space="preserve">Powierzchnia reklamowa na materiałach drukowanych – Rysunek 8. Każdy Klub biorący udział w rozgrywkach organizowanych przez PZKosz zobowiązany jest do umieszczenia na wszystkich materiałach poligraficznych logo i oficjalnej nazwy Rozgrywek oraz logo sponsorów według wzoru przedstawionego na Rysunku 8. Jednocześnie kluby zobowiązują się do konsultacji z PZKosz projektów wszystkich materiałów poligraficznych na których używane jest logo rozgrywek oraz logotypy sponsorów w każdym czasie przed rozpoczęciem produkcji. </w:t>
      </w:r>
    </w:p>
    <w:p w:rsidR="00154320" w:rsidRDefault="00957477">
      <w:pPr>
        <w:numPr>
          <w:ilvl w:val="1"/>
          <w:numId w:val="1"/>
        </w:numPr>
        <w:spacing w:after="240" w:line="246" w:lineRule="auto"/>
        <w:ind w:right="0"/>
      </w:pPr>
      <w:r>
        <w:t xml:space="preserve">Banery w drugim tle. Każdy Klub biorący udział w rozgrywkach Ligi zobowiązany do umieszczenia (wysłanych wcześniej przez PZKosz) 6 sztuk banerów reklamowych. Miejsce umieszczenia banerów zostanie wyznaczone podczas weryfikacji Hali. </w:t>
      </w:r>
    </w:p>
    <w:p w:rsidR="00154320" w:rsidRDefault="00957477">
      <w:pPr>
        <w:numPr>
          <w:ilvl w:val="1"/>
          <w:numId w:val="1"/>
        </w:numPr>
        <w:spacing w:after="240" w:line="246" w:lineRule="auto"/>
        <w:ind w:right="0"/>
      </w:pPr>
      <w:r>
        <w:t xml:space="preserve">Powierzchnia reklamowa na wskaźnikach fauli – Rysunek 9. PZKosz dysponuje całkowitą powierzchnią na komplecie markerów i wskaźnikach fauli. Niniejszy zestaw będzie wysyłany do klubów przed rozpoczęciem sezonu (dotyczy klubów niebiorących udziału w rozgrywkach w poprzednim sezonie) </w:t>
      </w:r>
    </w:p>
    <w:p w:rsidR="00154320" w:rsidRDefault="00957477">
      <w:pPr>
        <w:numPr>
          <w:ilvl w:val="1"/>
          <w:numId w:val="1"/>
        </w:numPr>
        <w:spacing w:after="240" w:line="246" w:lineRule="auto"/>
        <w:ind w:right="0"/>
      </w:pPr>
      <w:r>
        <w:t>Powierzchnia na stronie internetowej klubu – Klub zobowiązany jest umieścić na oficjalnej stronie klubu Logo Rozgrywek oraz 3 logotypy sponsorów rozgrywek wskazanych przez Organizatora Rozgrywek.</w:t>
      </w:r>
    </w:p>
    <w:p w:rsidR="00154320" w:rsidRDefault="00957477">
      <w:pPr>
        <w:numPr>
          <w:ilvl w:val="1"/>
          <w:numId w:val="1"/>
        </w:numPr>
        <w:spacing w:after="240" w:line="246" w:lineRule="auto"/>
        <w:ind w:right="0"/>
      </w:pPr>
      <w:r>
        <w:t>Każdy Klub przyznaje PZKosz prawo do emisji dźwiękowych treści reklamowych w ilości 3 informacji, które spiker przeczyta przed rozpoczęciem meczu oraz w przerwie między drugą a trzecią kwartą.</w:t>
      </w:r>
    </w:p>
    <w:p w:rsidR="00154320" w:rsidRDefault="00957477">
      <w:pPr>
        <w:numPr>
          <w:ilvl w:val="1"/>
          <w:numId w:val="1"/>
        </w:numPr>
        <w:spacing w:after="240" w:line="246" w:lineRule="auto"/>
        <w:ind w:right="0"/>
      </w:pPr>
      <w:r>
        <w:t xml:space="preserve">Klub zobowiązany jest do oznaczenia wszystkich pomieszczeń na hali oraz zaznaczenia wejść i tras dojścia do pomieszczeń (w razie konieczności). Wzory niniejszych oznaczeń (w formie elektronicznej) zostaną dostarczone do klubów przez PZKosz przed rozpoczęciem sezonu. Klub będzie miał prawo do umieszczenia na niniejszych oznaczeniach logotypów swoich partnerów. </w:t>
      </w:r>
    </w:p>
    <w:p w:rsidR="00154320" w:rsidRDefault="00957477">
      <w:pPr>
        <w:numPr>
          <w:ilvl w:val="1"/>
          <w:numId w:val="1"/>
        </w:numPr>
        <w:spacing w:after="240" w:line="246" w:lineRule="auto"/>
        <w:ind w:right="0"/>
      </w:pPr>
      <w:r>
        <w:t>Konkursy w przerwie i maskotki</w:t>
      </w:r>
    </w:p>
    <w:p w:rsidR="00154320" w:rsidRDefault="00957477">
      <w:pPr>
        <w:numPr>
          <w:ilvl w:val="2"/>
          <w:numId w:val="1"/>
        </w:numPr>
        <w:spacing w:after="240" w:line="246" w:lineRule="auto"/>
        <w:ind w:right="0"/>
      </w:pPr>
      <w:r>
        <w:t xml:space="preserve">PZKosz ma prawo do wykorzystania 5 minut na zorganizowanie konkursu sponsorskiego. Do przeprowadzenia konkursu zobowiązany jest spiker klubu, PZKosz dostarczy regulamin oraz nagrody. </w:t>
      </w:r>
    </w:p>
    <w:p w:rsidR="00154320" w:rsidRDefault="00957477">
      <w:pPr>
        <w:numPr>
          <w:ilvl w:val="2"/>
          <w:numId w:val="1"/>
        </w:numPr>
        <w:spacing w:after="240" w:line="246" w:lineRule="auto"/>
        <w:ind w:right="0"/>
      </w:pPr>
      <w:r>
        <w:t>Klub zobowiązany jest podczas meczów umożliwić obecność maskotkom PZKosz, o ile PZKosz wyrazi taką wolę. Maskotki będą mogły przebywać na parkiecie podczas przerwy oraz we wszystkich innych miejscach odbywania się rozgrywek.</w:t>
      </w:r>
    </w:p>
    <w:p w:rsidR="00154320" w:rsidRDefault="00957477">
      <w:pPr>
        <w:numPr>
          <w:ilvl w:val="1"/>
          <w:numId w:val="1"/>
        </w:numPr>
        <w:spacing w:after="240" w:line="246" w:lineRule="auto"/>
        <w:ind w:right="0"/>
      </w:pPr>
      <w:r>
        <w:lastRenderedPageBreak/>
        <w:t>Za produkcję i dostarczenie materiałów odpowiada PZKosz. Za ich umieszczenie i ekspozycję kluby. Powierzchnia reklamowa nie wykorzystana przez PZKosz może być wykorzystana przez klub za wcześniejszą zgodą PZKosz.</w:t>
      </w:r>
    </w:p>
    <w:p w:rsidR="00154320" w:rsidRDefault="00957477">
      <w:pPr>
        <w:numPr>
          <w:ilvl w:val="1"/>
          <w:numId w:val="1"/>
        </w:numPr>
        <w:spacing w:after="240" w:line="246" w:lineRule="auto"/>
        <w:ind w:right="0"/>
      </w:pPr>
      <w:r>
        <w:t>Prawa reklamowe i prawa autorskie</w:t>
      </w:r>
    </w:p>
    <w:p w:rsidR="00154320" w:rsidRDefault="00957477">
      <w:pPr>
        <w:numPr>
          <w:ilvl w:val="2"/>
          <w:numId w:val="1"/>
        </w:numPr>
        <w:spacing w:after="240" w:line="246" w:lineRule="auto"/>
        <w:ind w:right="0"/>
      </w:pPr>
      <w:r>
        <w:t xml:space="preserve">Klub zobowiązuje się do przekazania do PZKosz oświadczenia z przekazaniem praw do wizerunków grupowych zawodniczek oraz praw do wykorzystania przesyłanych przez Klub zdjęć do wykorzystywania w celach marketingowo-promocyjnych. </w:t>
      </w:r>
    </w:p>
    <w:p w:rsidR="00154320" w:rsidRDefault="00957477">
      <w:pPr>
        <w:numPr>
          <w:ilvl w:val="2"/>
          <w:numId w:val="1"/>
        </w:numPr>
        <w:spacing w:after="240" w:line="246" w:lineRule="auto"/>
        <w:ind w:right="0"/>
      </w:pPr>
      <w:r>
        <w:t xml:space="preserve">Prawa medialne związane z rozgrywkami Ligi należą do PZKosz.  </w:t>
      </w:r>
    </w:p>
    <w:p w:rsidR="00154320" w:rsidRDefault="00957477">
      <w:pPr>
        <w:numPr>
          <w:ilvl w:val="2"/>
          <w:numId w:val="1"/>
        </w:numPr>
        <w:spacing w:after="240" w:line="246" w:lineRule="auto"/>
        <w:ind w:right="0"/>
      </w:pPr>
      <w:r>
        <w:t>PZKosz ma wyłączne prawo do pozyskania ogólnopolskich partnerów telewizyjnych, radiowych, internetowych oraz prasowych, którzy zapewniają promocję rozgrywek.</w:t>
      </w:r>
    </w:p>
    <w:p w:rsidR="00154320" w:rsidRDefault="00957477">
      <w:pPr>
        <w:numPr>
          <w:ilvl w:val="1"/>
          <w:numId w:val="1"/>
        </w:numPr>
        <w:spacing w:after="240" w:line="246" w:lineRule="auto"/>
        <w:ind w:right="0"/>
      </w:pPr>
      <w:r>
        <w:t>Udział w akcjach promocyjno-reklamowych</w:t>
      </w:r>
    </w:p>
    <w:p w:rsidR="00154320" w:rsidRDefault="00957477">
      <w:pPr>
        <w:numPr>
          <w:ilvl w:val="2"/>
          <w:numId w:val="1"/>
        </w:numPr>
        <w:spacing w:after="240" w:line="246" w:lineRule="auto"/>
        <w:ind w:right="0"/>
      </w:pPr>
      <w:r>
        <w:t xml:space="preserve">Klub zobowiązuje się zapewnić udział swoich zawodniczek (wybranych przez PZKosz) we wszystkich akcjach promocyjnych i reklamowych Ligi i jej sponsorów organizowanych przez PZKosz. Termin każdorazowo zostanie uzgodniony przez Strony w taki sposób, aby nie kolidował z udziałem w meczach. Ewentualne koszty dojazdu, zakwaterowania i wyżywienia (o ile ich poniesienie będzie konieczne) pokrywane będą przez PZKosz. </w:t>
      </w:r>
    </w:p>
    <w:p w:rsidR="00154320" w:rsidRDefault="00957477">
      <w:pPr>
        <w:numPr>
          <w:ilvl w:val="2"/>
          <w:numId w:val="1"/>
        </w:numPr>
        <w:spacing w:after="240" w:line="246" w:lineRule="auto"/>
        <w:ind w:right="0"/>
      </w:pPr>
      <w:r>
        <w:t>Udział zawodniczek, trenerów i innych wskazanych przez PZKosz przedstawicieli klubu w organizowanej przez PZKosz Gali kończącej sezon jest obowiązkowy.</w:t>
      </w:r>
    </w:p>
    <w:p w:rsidR="00154320" w:rsidRDefault="00957477">
      <w:pPr>
        <w:numPr>
          <w:ilvl w:val="1"/>
          <w:numId w:val="1"/>
        </w:numPr>
        <w:spacing w:after="240" w:line="246" w:lineRule="auto"/>
        <w:ind w:right="0"/>
      </w:pPr>
      <w:r>
        <w:t>Każdy klub biorący udział w rozgrywkach Ligi zobowiązany jest do rozgrywania wszystkich spotkań i oficjalnych treningów piłką oficjalnego partnera PZKosz (rozmiar 6).</w:t>
      </w:r>
    </w:p>
    <w:p w:rsidR="00154320" w:rsidRDefault="00957477">
      <w:pPr>
        <w:spacing w:after="240" w:line="246" w:lineRule="auto"/>
        <w:ind w:left="777" w:right="0" w:firstLine="0"/>
      </w:pPr>
      <w:r>
        <w:t xml:space="preserve"> </w:t>
      </w:r>
    </w:p>
    <w:p w:rsidR="00154320" w:rsidRDefault="00957477">
      <w:pPr>
        <w:numPr>
          <w:ilvl w:val="0"/>
          <w:numId w:val="1"/>
        </w:numPr>
        <w:spacing w:after="240" w:line="246" w:lineRule="auto"/>
        <w:ind w:right="0"/>
      </w:pPr>
      <w:r>
        <w:t xml:space="preserve">KOMUNIKACJA I PR </w:t>
      </w:r>
    </w:p>
    <w:p w:rsidR="00154320" w:rsidRDefault="00957477">
      <w:pPr>
        <w:numPr>
          <w:ilvl w:val="1"/>
          <w:numId w:val="1"/>
        </w:numPr>
        <w:spacing w:after="240" w:line="246" w:lineRule="auto"/>
        <w:ind w:right="0"/>
      </w:pPr>
      <w:r>
        <w:t>Transmisje wideo</w:t>
      </w:r>
    </w:p>
    <w:p w:rsidR="00154320" w:rsidRDefault="00957477">
      <w:pPr>
        <w:numPr>
          <w:ilvl w:val="2"/>
          <w:numId w:val="1"/>
        </w:numPr>
        <w:spacing w:after="240" w:line="246" w:lineRule="auto"/>
        <w:ind w:right="0"/>
      </w:pPr>
      <w:r>
        <w:t>Wszystkie prawa do transmisji video meczów należą wyłącznie do PZKosz.</w:t>
      </w:r>
    </w:p>
    <w:p w:rsidR="00154320" w:rsidRDefault="00957477">
      <w:pPr>
        <w:numPr>
          <w:ilvl w:val="2"/>
          <w:numId w:val="1"/>
        </w:numPr>
        <w:spacing w:after="240" w:line="246" w:lineRule="auto"/>
        <w:ind w:right="0"/>
      </w:pPr>
      <w:r>
        <w:t xml:space="preserve">W przypadku braku określonego partnera ogólnopolskiego bądź braku możliwości przeprowadzenia określonych transmisji, PZKosz może pisemnie zezwolić klubowi na transmisję meczu we własnym zakresie lub pozyskania do tego partnera zewnętrznego. </w:t>
      </w:r>
    </w:p>
    <w:p w:rsidR="00154320" w:rsidRDefault="00957477">
      <w:pPr>
        <w:numPr>
          <w:ilvl w:val="2"/>
          <w:numId w:val="1"/>
        </w:numPr>
        <w:spacing w:after="240" w:line="246" w:lineRule="auto"/>
        <w:ind w:right="0"/>
      </w:pPr>
      <w:r>
        <w:t>Wszystkie transmisje meczów przez lokalne telewizje (powyżej 3 minut) wymagają zgody PZKosz.</w:t>
      </w:r>
    </w:p>
    <w:p w:rsidR="00154320" w:rsidRDefault="00957477">
      <w:pPr>
        <w:numPr>
          <w:ilvl w:val="2"/>
          <w:numId w:val="1"/>
        </w:numPr>
        <w:spacing w:after="240" w:line="246" w:lineRule="auto"/>
        <w:ind w:right="0"/>
      </w:pPr>
      <w:r>
        <w:t>W przypadku uzyskania zgody od PZKosz na przeprowadzenie przez lokalną stację transmisji, Klub zobowiązany jest do zastrzeżenia w umowie bezpłatnego wykorzystania przez PZKosz wyprodukowanego sygnału a także do dostarczenia do PZKosz pełnego zapisu transmisji.</w:t>
      </w:r>
    </w:p>
    <w:p w:rsidR="00154320" w:rsidRDefault="00957477">
      <w:pPr>
        <w:numPr>
          <w:ilvl w:val="1"/>
          <w:numId w:val="1"/>
        </w:numPr>
        <w:spacing w:after="240" w:line="246" w:lineRule="auto"/>
        <w:ind w:right="0"/>
      </w:pPr>
      <w:r>
        <w:lastRenderedPageBreak/>
        <w:t>Akredytacje</w:t>
      </w:r>
    </w:p>
    <w:p w:rsidR="00154320" w:rsidRDefault="00957477">
      <w:pPr>
        <w:numPr>
          <w:ilvl w:val="2"/>
          <w:numId w:val="1"/>
        </w:numPr>
        <w:spacing w:after="240" w:line="246" w:lineRule="auto"/>
        <w:ind w:right="0"/>
      </w:pPr>
      <w:r>
        <w:t>Akredytacje dziennikarskie na mecze Ligi wydawane są lokalnie przez kluby. Akredytacje powinny być wydawane w trzech kategoriach: FOTO, PRASA i TV. Klub zobowiązany jest udostępnić odpowiednią ilość akredytacji TV dla oficjalnego partnera telewizyjnego, które zostaną zwrócone po zakończeniu transmisji.</w:t>
      </w:r>
    </w:p>
    <w:p w:rsidR="00154320" w:rsidRDefault="00957477">
      <w:pPr>
        <w:numPr>
          <w:ilvl w:val="2"/>
          <w:numId w:val="1"/>
        </w:numPr>
        <w:spacing w:after="240" w:line="246" w:lineRule="auto"/>
        <w:ind w:right="0"/>
      </w:pPr>
      <w:r>
        <w:t>Akredytacje wydawane są też centralnie przez PZKosz. Kluby zobligowane są do ich respektowania.</w:t>
      </w:r>
    </w:p>
    <w:p w:rsidR="00154320" w:rsidRDefault="00957477">
      <w:pPr>
        <w:numPr>
          <w:ilvl w:val="2"/>
          <w:numId w:val="1"/>
        </w:numPr>
        <w:spacing w:after="240" w:line="246" w:lineRule="auto"/>
        <w:ind w:right="0"/>
      </w:pPr>
      <w:r>
        <w:t xml:space="preserve">Klub zobowiązany jest przesłać do PZKosz najpóźniej 14 dni przed rozpoczęciem sezonu oficjalnej listy akredytowanych dziennikarzy i informowaniu PZKosz o dodatkowo wydanych akredytacjach. </w:t>
      </w:r>
    </w:p>
    <w:p w:rsidR="00154320" w:rsidRDefault="00957477">
      <w:pPr>
        <w:numPr>
          <w:ilvl w:val="2"/>
          <w:numId w:val="1"/>
        </w:numPr>
        <w:spacing w:after="240" w:line="246" w:lineRule="auto"/>
        <w:ind w:right="0"/>
      </w:pPr>
      <w:r>
        <w:t>Absolutnie niedozwolone jest zajmowanie miejsc przez fotoreporterów przed bandami reklamowymi i wzdłuż linii boiska.</w:t>
      </w:r>
    </w:p>
    <w:p w:rsidR="00154320" w:rsidRDefault="00957477">
      <w:pPr>
        <w:numPr>
          <w:ilvl w:val="2"/>
          <w:numId w:val="1"/>
        </w:numPr>
        <w:spacing w:after="240" w:line="246" w:lineRule="auto"/>
        <w:ind w:right="0"/>
      </w:pPr>
      <w:r>
        <w:t>Wszystkie wywiady wideo muszą być nagrywane przez dziennikarzy posiadających akredytacje na tle ściany sponsorskiej w tzw. strefie mieszanej.</w:t>
      </w:r>
    </w:p>
    <w:p w:rsidR="00154320" w:rsidRDefault="00957477">
      <w:pPr>
        <w:numPr>
          <w:ilvl w:val="2"/>
          <w:numId w:val="1"/>
        </w:numPr>
        <w:spacing w:after="240" w:line="246" w:lineRule="auto"/>
        <w:ind w:right="0"/>
      </w:pPr>
      <w:r>
        <w:t>Klub zobowiązany jest 14 dni przed rozpoczęciem sezonu przesłać do PZKosz planu hali z zaznaczonym miejsce umieszczenia strefy mieszanej.</w:t>
      </w:r>
    </w:p>
    <w:p w:rsidR="00154320" w:rsidRDefault="00957477">
      <w:pPr>
        <w:numPr>
          <w:ilvl w:val="2"/>
          <w:numId w:val="1"/>
        </w:numPr>
        <w:spacing w:after="240" w:line="246" w:lineRule="auto"/>
        <w:ind w:right="0"/>
      </w:pPr>
      <w:r>
        <w:t>Wzór identyfikatora dla akredytowanych dziennikarzy zostanie przekazany klubom w wersji elektronicznej.</w:t>
      </w:r>
    </w:p>
    <w:p w:rsidR="00154320" w:rsidRDefault="00957477">
      <w:pPr>
        <w:numPr>
          <w:ilvl w:val="1"/>
          <w:numId w:val="1"/>
        </w:numPr>
        <w:spacing w:after="240" w:line="246" w:lineRule="auto"/>
        <w:ind w:right="0"/>
      </w:pPr>
      <w:r>
        <w:t xml:space="preserve">W przypadku transmisji telewizyjnej z wywiadami (informację o takiej transmisji Kluby otrzymają minimum 3 dni wcześniej) kluby mają obowiązek zapewnić udział: </w:t>
      </w:r>
    </w:p>
    <w:p w:rsidR="00154320" w:rsidRDefault="00957477">
      <w:pPr>
        <w:numPr>
          <w:ilvl w:val="2"/>
          <w:numId w:val="1"/>
        </w:numPr>
        <w:spacing w:after="240" w:line="246" w:lineRule="auto"/>
        <w:ind w:right="0"/>
      </w:pPr>
      <w:r>
        <w:t>głównego trenera w wywiadzie przedmeczowym na 45 minut przed meczem przy ściance do wywiadów;</w:t>
      </w:r>
    </w:p>
    <w:p w:rsidR="00154320" w:rsidRDefault="00957477">
      <w:pPr>
        <w:numPr>
          <w:ilvl w:val="2"/>
          <w:numId w:val="1"/>
        </w:numPr>
        <w:spacing w:after="240" w:line="246" w:lineRule="auto"/>
        <w:ind w:right="0"/>
      </w:pPr>
      <w:r>
        <w:t xml:space="preserve">wytypowanej przez realizatora transmisji zawodniczki w przerwie meczu (bezpośrednio po zakończeniu pierwszej połowy meczu) przy ściance do wywiadów, maksimum dwa pytania, najpierw goście, potem gospodarze, o wytypowaniu zawodniczki do wywiadu realizator informuje oficera prasowego drużyny przed końcem pierwszej połowy; </w:t>
      </w:r>
    </w:p>
    <w:p w:rsidR="00154320" w:rsidRDefault="00957477">
      <w:pPr>
        <w:numPr>
          <w:ilvl w:val="2"/>
          <w:numId w:val="1"/>
        </w:numPr>
        <w:spacing w:after="240" w:line="246" w:lineRule="auto"/>
        <w:ind w:right="0"/>
      </w:pPr>
      <w:r>
        <w:t>głównego trenera i zawodniczki (wytypowanej jak w punkcie 19.3.2.) w krótkim wywiadzie bezpośrednio po zakończeniu meczu przy ściance do wywiadów;</w:t>
      </w:r>
    </w:p>
    <w:p w:rsidR="00154320" w:rsidRDefault="00957477">
      <w:pPr>
        <w:numPr>
          <w:ilvl w:val="2"/>
          <w:numId w:val="1"/>
        </w:numPr>
        <w:spacing w:after="240" w:line="246" w:lineRule="auto"/>
        <w:ind w:right="0"/>
      </w:pPr>
      <w:r>
        <w:t>udział zawodniczek i trenerów w wywiadach jest obowiązkowy.</w:t>
      </w:r>
    </w:p>
    <w:p w:rsidR="00154320" w:rsidRDefault="00957477">
      <w:pPr>
        <w:numPr>
          <w:ilvl w:val="1"/>
          <w:numId w:val="1"/>
        </w:numPr>
        <w:spacing w:after="240" w:line="246" w:lineRule="auto"/>
        <w:ind w:right="0"/>
      </w:pPr>
      <w:r>
        <w:t>Klub zobowiązany jest do przeprowadzenia konferencji prasowej pomeczowej z zachowaniem następujących zasad:</w:t>
      </w:r>
    </w:p>
    <w:p w:rsidR="00154320" w:rsidRDefault="00957477">
      <w:pPr>
        <w:numPr>
          <w:ilvl w:val="2"/>
          <w:numId w:val="1"/>
        </w:numPr>
        <w:spacing w:after="240" w:line="246" w:lineRule="auto"/>
        <w:ind w:right="0"/>
      </w:pPr>
      <w:r>
        <w:t>w sali konferencyjnej musi znajdować się ściana sponsorska na tle której siedzą zawodniczki i trenerzy oraz minimum 10 krzeseł dla dziennikarzy</w:t>
      </w:r>
    </w:p>
    <w:p w:rsidR="00154320" w:rsidRDefault="00957477">
      <w:pPr>
        <w:numPr>
          <w:ilvl w:val="2"/>
          <w:numId w:val="1"/>
        </w:numPr>
        <w:spacing w:after="240" w:line="246" w:lineRule="auto"/>
        <w:ind w:right="0"/>
      </w:pPr>
      <w:r>
        <w:t xml:space="preserve">w sali konferencyjnej mogą znajdować się tylko dziennikarze posiadający akredytacje oraz osoba prowadząca konferencję </w:t>
      </w:r>
    </w:p>
    <w:p w:rsidR="00154320" w:rsidRDefault="00957477">
      <w:pPr>
        <w:numPr>
          <w:ilvl w:val="2"/>
          <w:numId w:val="1"/>
        </w:numPr>
        <w:spacing w:after="240" w:line="246" w:lineRule="auto"/>
        <w:ind w:right="0"/>
      </w:pPr>
      <w:r>
        <w:lastRenderedPageBreak/>
        <w:t xml:space="preserve">konferencja prasowa musi rozpocząć się niezwłocznie po zakończeniu meczu, najpóźniej 20 minut po zakończeniu meczu </w:t>
      </w:r>
    </w:p>
    <w:p w:rsidR="00154320" w:rsidRDefault="00957477">
      <w:pPr>
        <w:numPr>
          <w:ilvl w:val="2"/>
          <w:numId w:val="1"/>
        </w:numPr>
        <w:spacing w:after="240" w:line="246" w:lineRule="auto"/>
        <w:ind w:right="0"/>
      </w:pPr>
      <w:r>
        <w:t>w konferencji uczestniczą trener główny i przynajmniej jedna wyróżniająca się zawodniczka drużyny. W razie obecności trenera lub zawodniczki nie posługującej się językiem polskim Klub zobowiązany jest do zapewnienia tłumacza z języka angielskiego.</w:t>
      </w:r>
    </w:p>
    <w:p w:rsidR="00154320" w:rsidRDefault="00957477">
      <w:pPr>
        <w:numPr>
          <w:ilvl w:val="2"/>
          <w:numId w:val="1"/>
        </w:numPr>
        <w:spacing w:after="240" w:line="246" w:lineRule="auto"/>
        <w:ind w:right="0"/>
      </w:pPr>
      <w:r>
        <w:t>konferencja odbywa się oddzielnie dla obu drużyn, jako pierwsi przedstawiciele gości, a po opuszczeniu przez nich sali - przedstawiciele gospodarzy.</w:t>
      </w:r>
    </w:p>
    <w:p w:rsidR="00154320" w:rsidRDefault="00957477">
      <w:pPr>
        <w:numPr>
          <w:ilvl w:val="2"/>
          <w:numId w:val="1"/>
        </w:numPr>
        <w:spacing w:after="240" w:line="246" w:lineRule="auto"/>
        <w:ind w:right="0"/>
      </w:pPr>
      <w:r>
        <w:t>Klub zobowiązany jest do nagrywania całej konferencji prasowej i umieszczenie jej na wskazanym przez PZKosz dysku internetowym maksimum w ciągu 60 minut po jej zakończeniu. Nagranie powinno być dokonane za pomocą kamery HD na statywie, z użyciem zewnętrznego mikrofonu.</w:t>
      </w:r>
    </w:p>
    <w:p w:rsidR="00154320" w:rsidRDefault="00957477">
      <w:pPr>
        <w:numPr>
          <w:ilvl w:val="1"/>
          <w:numId w:val="1"/>
        </w:numPr>
        <w:spacing w:after="240" w:line="246" w:lineRule="auto"/>
        <w:ind w:right="0"/>
      </w:pPr>
      <w:r>
        <w:t>Obowiązkiem klubu uczestniczącego w rozgrywkach Ligi jest prowadzenie własnego serwisu internetowego (strony internetowej).</w:t>
      </w:r>
    </w:p>
    <w:p w:rsidR="00154320" w:rsidRDefault="00957477">
      <w:pPr>
        <w:numPr>
          <w:ilvl w:val="2"/>
          <w:numId w:val="1"/>
        </w:numPr>
        <w:spacing w:after="240" w:line="246" w:lineRule="auto"/>
        <w:ind w:right="0"/>
      </w:pPr>
      <w:r>
        <w:t>Serwis powinien być aktualizowany minimum trzy razy w tygodniu.</w:t>
      </w:r>
    </w:p>
    <w:p w:rsidR="00154320" w:rsidRDefault="00957477">
      <w:pPr>
        <w:numPr>
          <w:ilvl w:val="2"/>
          <w:numId w:val="1"/>
        </w:numPr>
        <w:spacing w:after="240" w:line="246" w:lineRule="auto"/>
        <w:ind w:right="0"/>
      </w:pPr>
      <w:r>
        <w:t xml:space="preserve">W serwisie powinny być zawarte minimum: historia klubu, aktualny skład, kadra trenerska, pracownicy klubu, adres hali sportowej, aktualne wyniki, informacja o zakupie biletów, informacja dla mediów. </w:t>
      </w:r>
    </w:p>
    <w:p w:rsidR="00154320" w:rsidRDefault="00957477">
      <w:pPr>
        <w:numPr>
          <w:ilvl w:val="2"/>
          <w:numId w:val="1"/>
        </w:numPr>
        <w:spacing w:after="240" w:line="246" w:lineRule="auto"/>
        <w:ind w:right="0"/>
      </w:pPr>
      <w:r>
        <w:t>W serwisie powinny się znaleźć logotypy minimum 3 wskazanych przez Organizatora Rozgrywek sponsorów Ligi i logotyp Ligi, z linkami prowadzącymi do odpowiednich stron.</w:t>
      </w:r>
    </w:p>
    <w:p w:rsidR="00154320" w:rsidRDefault="00957477">
      <w:pPr>
        <w:numPr>
          <w:ilvl w:val="1"/>
          <w:numId w:val="1"/>
        </w:numPr>
        <w:spacing w:after="240" w:line="246" w:lineRule="auto"/>
        <w:ind w:right="0"/>
      </w:pPr>
      <w:r>
        <w:t>Klub musi posiadać profil na Facebook. Profil powinien być regularnie aktualizowany. W profilu muszą być każdorazowo umieszczone:</w:t>
      </w:r>
    </w:p>
    <w:p w:rsidR="00154320" w:rsidRDefault="00957477">
      <w:pPr>
        <w:numPr>
          <w:ilvl w:val="2"/>
          <w:numId w:val="1"/>
        </w:numPr>
        <w:spacing w:after="240" w:line="246" w:lineRule="auto"/>
        <w:ind w:right="0"/>
      </w:pPr>
      <w:r>
        <w:t>grafika zapowiadająca mecz i transmisję z meczu (zarówno domowe jak i wyjazdowe);</w:t>
      </w:r>
    </w:p>
    <w:p w:rsidR="00154320" w:rsidRDefault="00957477">
      <w:pPr>
        <w:numPr>
          <w:ilvl w:val="2"/>
          <w:numId w:val="1"/>
        </w:numPr>
        <w:spacing w:after="240" w:line="246" w:lineRule="auto"/>
        <w:ind w:right="0"/>
      </w:pPr>
      <w:r>
        <w:t>grafika z wynikiem meczu;</w:t>
      </w:r>
    </w:p>
    <w:p w:rsidR="00154320" w:rsidRDefault="00957477">
      <w:pPr>
        <w:numPr>
          <w:ilvl w:val="2"/>
          <w:numId w:val="1"/>
        </w:numPr>
        <w:spacing w:after="240" w:line="246" w:lineRule="auto"/>
        <w:ind w:right="0"/>
      </w:pPr>
      <w:r>
        <w:t>galeria zdjęć z meczu;</w:t>
      </w:r>
    </w:p>
    <w:p w:rsidR="00154320" w:rsidRDefault="00957477">
      <w:pPr>
        <w:numPr>
          <w:ilvl w:val="2"/>
          <w:numId w:val="1"/>
        </w:numPr>
        <w:spacing w:after="240" w:line="246" w:lineRule="auto"/>
        <w:ind w:right="0"/>
      </w:pPr>
      <w:r>
        <w:t>udostępniony post profilu Ligi zapowiadający kolejkę ligową;</w:t>
      </w:r>
    </w:p>
    <w:p w:rsidR="00154320" w:rsidRDefault="00957477">
      <w:pPr>
        <w:numPr>
          <w:ilvl w:val="2"/>
          <w:numId w:val="1"/>
        </w:numPr>
        <w:spacing w:after="240" w:line="246" w:lineRule="auto"/>
        <w:ind w:right="0"/>
      </w:pPr>
      <w:r>
        <w:t>udostępniony post profilu PZKosz zapowiadający akcje i mecze kadry narodowej</w:t>
      </w:r>
    </w:p>
    <w:p w:rsidR="00154320" w:rsidRDefault="00957477">
      <w:pPr>
        <w:numPr>
          <w:ilvl w:val="2"/>
          <w:numId w:val="1"/>
        </w:numPr>
        <w:spacing w:after="240" w:line="246" w:lineRule="auto"/>
        <w:ind w:right="0"/>
      </w:pPr>
      <w:r>
        <w:t>we wszystkich postach dotyczących Ligi powinny być oznaczone profile: PZKosz, Ligi i Sponsora Tytularnego.</w:t>
      </w:r>
    </w:p>
    <w:p w:rsidR="00154320" w:rsidRDefault="00957477">
      <w:pPr>
        <w:numPr>
          <w:ilvl w:val="1"/>
          <w:numId w:val="1"/>
        </w:numPr>
        <w:spacing w:after="240" w:line="246" w:lineRule="auto"/>
        <w:ind w:right="0"/>
      </w:pPr>
      <w:r>
        <w:t>PZKosz ma prawo do nieodpłatnego wykorzystania do celów promocyjnych i marketingowych wszystkich materiałów zawartych na profilach mediów społecznościowych Klubów.</w:t>
      </w:r>
    </w:p>
    <w:p w:rsidR="00154320" w:rsidRDefault="00957477">
      <w:pPr>
        <w:numPr>
          <w:ilvl w:val="1"/>
          <w:numId w:val="1"/>
        </w:numPr>
        <w:spacing w:after="240" w:line="246" w:lineRule="auto"/>
        <w:ind w:right="0"/>
      </w:pPr>
      <w:r>
        <w:t>Klub powinien posiadać profile na Twitterze, Instagramie i YouTube.</w:t>
      </w:r>
    </w:p>
    <w:p w:rsidR="00154320" w:rsidRDefault="00957477">
      <w:pPr>
        <w:numPr>
          <w:ilvl w:val="1"/>
          <w:numId w:val="1"/>
        </w:numPr>
        <w:spacing w:after="240" w:line="246" w:lineRule="auto"/>
        <w:ind w:right="0"/>
      </w:pPr>
      <w:r>
        <w:lastRenderedPageBreak/>
        <w:t xml:space="preserve">Klub zobowiązany jest do przesłania do PZKosz: </w:t>
      </w:r>
    </w:p>
    <w:p w:rsidR="00154320" w:rsidRDefault="00957477">
      <w:pPr>
        <w:numPr>
          <w:ilvl w:val="2"/>
          <w:numId w:val="1"/>
        </w:numPr>
        <w:spacing w:after="240" w:line="246" w:lineRule="auto"/>
        <w:ind w:right="0"/>
      </w:pPr>
      <w:r>
        <w:t xml:space="preserve">1h od zakończenia meczu minimum 10 zdjęć meczowych (po 5 zdjęć każdej drużyny) + krótka relacja z meczu </w:t>
      </w:r>
    </w:p>
    <w:p w:rsidR="00154320" w:rsidRDefault="00957477">
      <w:pPr>
        <w:numPr>
          <w:ilvl w:val="2"/>
          <w:numId w:val="1"/>
        </w:numPr>
        <w:spacing w:after="240" w:line="246" w:lineRule="auto"/>
        <w:ind w:right="0"/>
      </w:pPr>
      <w:r>
        <w:t>3h od zakończenia meczu minimum 30 zdjęć meczowych + pełnej relacji z meczu (zdjęcia do umieszczenia na wskazanym przez PZKosz serwerze wskazanym przez Wydział Rozgrywek PZKosz)</w:t>
      </w:r>
    </w:p>
    <w:p w:rsidR="00154320" w:rsidRDefault="00957477">
      <w:pPr>
        <w:numPr>
          <w:ilvl w:val="2"/>
          <w:numId w:val="1"/>
        </w:numPr>
        <w:spacing w:after="240" w:line="246" w:lineRule="auto"/>
        <w:ind w:right="0"/>
      </w:pPr>
      <w:r>
        <w:t>Zdjęcia w formacie jpg, o wymiarach minimum 1980 x 1080 pikseli, bez znaków wodnych</w:t>
      </w:r>
    </w:p>
    <w:p w:rsidR="00154320" w:rsidRDefault="00957477">
      <w:pPr>
        <w:numPr>
          <w:ilvl w:val="2"/>
          <w:numId w:val="1"/>
        </w:numPr>
        <w:spacing w:after="240" w:line="246" w:lineRule="auto"/>
        <w:ind w:right="0"/>
      </w:pPr>
      <w:r>
        <w:t>Klub zobowiązany jest do umieszczenia w ESOR najpóźniej 3 godziny po zakończeniu meczu: skanu podpisanego Raportu Marketingowego, skanu podpisanego Raportu Medialnego, skanu podpisanego Raportu Parytetów Reklamowych, skanu podpisanego Raportu Biletowego zawierającego informacje o sprzedaży biletów i karnetów oraz wejściówkach bezpłatnych na mecz</w:t>
      </w:r>
    </w:p>
    <w:p w:rsidR="00154320" w:rsidRDefault="00957477">
      <w:pPr>
        <w:numPr>
          <w:ilvl w:val="2"/>
          <w:numId w:val="1"/>
        </w:numPr>
        <w:spacing w:after="240" w:line="246" w:lineRule="auto"/>
        <w:ind w:right="0"/>
      </w:pPr>
      <w:r>
        <w:t>Wzory raportów zostaną przesłane do klubów minimum na 14 dni przed rozpoczęciem rozgrywek</w:t>
      </w:r>
    </w:p>
    <w:p w:rsidR="00154320" w:rsidRDefault="00957477">
      <w:pPr>
        <w:numPr>
          <w:ilvl w:val="1"/>
          <w:numId w:val="1"/>
        </w:numPr>
        <w:spacing w:after="240" w:line="246" w:lineRule="auto"/>
        <w:ind w:right="0"/>
      </w:pPr>
      <w:r>
        <w:t xml:space="preserve">Klub zobowiązany jest do umieszczenia na wskazanym przez PZKosz serwerze wskazanym przez Wydział Rozgrywek PZKosz najpóźniej 24 godziny po zakończeniu meczu minimum 20 zdjęć marketingowych z meczu według oddzielnie przesłanej przed rozpoczęciem sezonu specyfikacji. </w:t>
      </w:r>
    </w:p>
    <w:p w:rsidR="00154320" w:rsidRDefault="00957477">
      <w:pPr>
        <w:numPr>
          <w:ilvl w:val="1"/>
          <w:numId w:val="1"/>
        </w:numPr>
        <w:spacing w:after="240" w:line="246" w:lineRule="auto"/>
        <w:ind w:right="0"/>
      </w:pPr>
      <w:r>
        <w:t xml:space="preserve">Klub ma prawo do pozyskania lokalnego partnera medialnego w kategorii telewizja, radio, Internet, prasa, którego prawa i obowiązki nie będą sprzeczne z partnerami PZKosz. </w:t>
      </w:r>
    </w:p>
    <w:p w:rsidR="00154320" w:rsidRDefault="00957477">
      <w:pPr>
        <w:numPr>
          <w:ilvl w:val="1"/>
          <w:numId w:val="1"/>
        </w:numPr>
        <w:spacing w:after="240" w:line="246" w:lineRule="auto"/>
        <w:ind w:right="0"/>
      </w:pPr>
      <w:r>
        <w:t>W przypadku szczególnie rażącego naruszenia zapisów pkt. 19 niniejszego Regulaminu, za które uznaje się w szczególności naruszenia skutkujące powstaniem po stronie PZKosz lub innych klubów odpowiedzialności odszkodowawczej lub wygaśnięciem albo rozwiązaniem zawartej przez PZKosz umowy, niezależnie od dochodzenia naprawienia wyrządzonej szkody Wydział Rozgrywek PZKosz ma prawo nałożyć karę administracyjną, a Komisja Licencyjna PZKosz ma prawo pozbawić klub licencji okresowej.</w:t>
      </w:r>
    </w:p>
    <w:p w:rsidR="00154320" w:rsidRDefault="00154320">
      <w:pPr>
        <w:spacing w:after="240" w:line="246" w:lineRule="auto"/>
        <w:ind w:left="777" w:right="0" w:firstLine="0"/>
      </w:pPr>
    </w:p>
    <w:p w:rsidR="00154320" w:rsidRDefault="00957477">
      <w:pPr>
        <w:numPr>
          <w:ilvl w:val="0"/>
          <w:numId w:val="1"/>
        </w:numPr>
        <w:spacing w:after="240" w:line="246" w:lineRule="auto"/>
        <w:ind w:right="0"/>
      </w:pPr>
      <w:r>
        <w:t xml:space="preserve">INNE ROZGRYWKI DLA DRUŻYN LIGI </w:t>
      </w:r>
    </w:p>
    <w:p w:rsidR="00154320" w:rsidRDefault="00957477">
      <w:pPr>
        <w:numPr>
          <w:ilvl w:val="1"/>
          <w:numId w:val="1"/>
        </w:numPr>
        <w:spacing w:after="240" w:line="246" w:lineRule="auto"/>
        <w:ind w:right="0"/>
      </w:pPr>
      <w:r>
        <w:t>PZKosz może zorganizować mecz o Superpuchar Polski z udziałem Mistrza Kraju i Zdobywcy Pucharu Polski w przypadku, gdy jest to ta sama drużyna w meczu występuje finalista Pucharu Polski.</w:t>
      </w:r>
    </w:p>
    <w:p w:rsidR="00154320" w:rsidRDefault="00957477">
      <w:pPr>
        <w:numPr>
          <w:ilvl w:val="1"/>
          <w:numId w:val="1"/>
        </w:numPr>
        <w:spacing w:after="240" w:line="246" w:lineRule="auto"/>
        <w:ind w:right="0"/>
      </w:pPr>
      <w:r>
        <w:t>PZKosz organizuje rozgrywki o Puchar Polski z udziałem określonych klubów Ligi. Uczestnictwo wyznaczonych do udziału klubów Ligi w Pucharze Polski jest obowiązkowe.</w:t>
      </w:r>
    </w:p>
    <w:p w:rsidR="00154320" w:rsidRDefault="00957477">
      <w:pPr>
        <w:numPr>
          <w:ilvl w:val="1"/>
          <w:numId w:val="1"/>
        </w:numPr>
        <w:spacing w:after="240" w:line="246" w:lineRule="auto"/>
        <w:ind w:right="0"/>
      </w:pPr>
      <w:r>
        <w:t xml:space="preserve">W rozgrywkach Pucharu udział biorą: gospodarz turnieju Pucharu Polski, cztery kluby Ligi zajmujące najwyższe miejsce w tabeli po pierwszej rundzie rozgrywek </w:t>
      </w:r>
      <w:r>
        <w:lastRenderedPageBreak/>
        <w:t>lub na dzień 31 grudnia 2023 (pomijając zespół gospodarza turnieju), zespół z 1 ligi kobiet.</w:t>
      </w:r>
    </w:p>
    <w:p w:rsidR="00154320" w:rsidRDefault="00957477">
      <w:pPr>
        <w:numPr>
          <w:ilvl w:val="1"/>
          <w:numId w:val="1"/>
        </w:numPr>
        <w:spacing w:after="240" w:line="246" w:lineRule="auto"/>
        <w:ind w:right="0"/>
      </w:pPr>
      <w:r>
        <w:t>System rozgrywek i terminarz</w:t>
      </w:r>
    </w:p>
    <w:p w:rsidR="00154320" w:rsidRDefault="00957477">
      <w:pPr>
        <w:numPr>
          <w:ilvl w:val="2"/>
          <w:numId w:val="1"/>
        </w:numPr>
        <w:spacing w:after="240" w:line="246" w:lineRule="auto"/>
        <w:ind w:right="0"/>
      </w:pPr>
      <w:r>
        <w:t>Puchar rozgrywany jest w formie turnieju z udziałem sześciu drużyn, cztery w dniu pierwszym zagrają w ćwierćfinałach, dwa kolejne dołączą w fazie półfinałów.</w:t>
      </w:r>
    </w:p>
    <w:p w:rsidR="00154320" w:rsidRDefault="00957477">
      <w:pPr>
        <w:numPr>
          <w:ilvl w:val="2"/>
          <w:numId w:val="1"/>
        </w:numPr>
        <w:spacing w:after="240" w:line="246" w:lineRule="auto"/>
        <w:ind w:right="0"/>
      </w:pPr>
      <w:r>
        <w:t>Terminarz meczów Pucharu zostanie ustalony i ogłoszony w formie komunikatu przez Wydział Rozgrywek PZKosz nie później niż do dnia 31 grudnia 2023 roku.</w:t>
      </w:r>
    </w:p>
    <w:p w:rsidR="00154320" w:rsidRDefault="00957477">
      <w:pPr>
        <w:numPr>
          <w:ilvl w:val="2"/>
          <w:numId w:val="1"/>
        </w:numPr>
        <w:spacing w:after="240" w:line="246" w:lineRule="auto"/>
        <w:ind w:right="0"/>
      </w:pPr>
      <w:r>
        <w:t>Podczas Pucharu możliwe jest zorganizowanie konkursów, udział wytypowanych zawodniczek w konkursach jest obowiązkowe.</w:t>
      </w:r>
    </w:p>
    <w:p w:rsidR="00154320" w:rsidRDefault="00957477">
      <w:pPr>
        <w:numPr>
          <w:ilvl w:val="1"/>
          <w:numId w:val="1"/>
        </w:numPr>
        <w:spacing w:after="240" w:line="246" w:lineRule="auto"/>
        <w:ind w:right="0"/>
      </w:pPr>
      <w:r>
        <w:t>Organizacja rozgrywek</w:t>
      </w:r>
    </w:p>
    <w:p w:rsidR="00154320" w:rsidRDefault="00957477">
      <w:pPr>
        <w:numPr>
          <w:ilvl w:val="2"/>
          <w:numId w:val="1"/>
        </w:numPr>
        <w:spacing w:after="240" w:line="246" w:lineRule="auto"/>
        <w:ind w:right="0"/>
      </w:pPr>
      <w:r>
        <w:t>W rozgrywkach Pucharu obowiązują zasady dotyczące terminów meczów, licencji okresowych, udziału zawodniczek i kar administracyjnych takie, jakie obowiązują w cyklu macierzystym klubu uczestniczącego.</w:t>
      </w:r>
    </w:p>
    <w:p w:rsidR="00154320" w:rsidRDefault="00957477">
      <w:pPr>
        <w:numPr>
          <w:ilvl w:val="2"/>
          <w:numId w:val="1"/>
        </w:numPr>
        <w:spacing w:after="240" w:line="246" w:lineRule="auto"/>
        <w:ind w:right="0"/>
      </w:pPr>
      <w:r>
        <w:t>W rozgrywkach Pucharu obowiązują zasady dotyczące wyposażenia hali, organizacji meczów, sędziów i komisarzy oraz marketingowe i medialne takie, jak w cyklu macierzystym klubu gospodarza meczu Lidze.</w:t>
      </w:r>
    </w:p>
    <w:p w:rsidR="00154320" w:rsidRDefault="00957477">
      <w:pPr>
        <w:numPr>
          <w:ilvl w:val="2"/>
          <w:numId w:val="1"/>
        </w:numPr>
        <w:spacing w:after="240" w:line="246" w:lineRule="auto"/>
        <w:ind w:right="0"/>
      </w:pPr>
      <w:r>
        <w:t>Za udział w rozgrywkach Pucharu nie jest pobierana opłata licencyjna startowa (wpisowe).</w:t>
      </w:r>
    </w:p>
    <w:p w:rsidR="00154320" w:rsidRDefault="00957477">
      <w:pPr>
        <w:numPr>
          <w:ilvl w:val="1"/>
          <w:numId w:val="1"/>
        </w:numPr>
        <w:spacing w:after="240" w:line="246" w:lineRule="auto"/>
        <w:ind w:right="0"/>
      </w:pPr>
      <w:r>
        <w:t>Weryfikacja meczów i procedura protestu</w:t>
      </w:r>
    </w:p>
    <w:p w:rsidR="00154320" w:rsidRDefault="00957477">
      <w:pPr>
        <w:numPr>
          <w:ilvl w:val="2"/>
          <w:numId w:val="1"/>
        </w:numPr>
        <w:spacing w:after="240" w:line="246" w:lineRule="auto"/>
        <w:ind w:right="0"/>
      </w:pPr>
      <w:r>
        <w:t>Ewidencję i weryfikację rozgrywek Pucharu prowadzi Wydział Rozgrywek PZKosz.</w:t>
      </w:r>
    </w:p>
    <w:p w:rsidR="00154320" w:rsidRDefault="00957477">
      <w:pPr>
        <w:numPr>
          <w:ilvl w:val="2"/>
          <w:numId w:val="1"/>
        </w:numPr>
        <w:spacing w:after="240" w:line="246" w:lineRule="auto"/>
        <w:ind w:right="0"/>
      </w:pPr>
      <w:r>
        <w:t>Drużyna ma prawo złożyć do Wydziału Rozgrywek PZKosz jako organu I instancji protest przeciwko weryfikacji wyniku meczu zgodnie z protokołem w związku z wydarzeniami i okolicznościami związanymi z rozgrywaniem meczu. Procedura protestu musi być zgodna z zapisami Regulaminu Współzawodnictwa Sportowego PZKosz i opiera się na zapisach Oficjalnych Przepisów Gry w Koszykówkę, dodatek C - Procedura Protestu.</w:t>
      </w:r>
    </w:p>
    <w:p w:rsidR="00154320" w:rsidRDefault="00957477">
      <w:pPr>
        <w:numPr>
          <w:ilvl w:val="2"/>
          <w:numId w:val="1"/>
        </w:numPr>
        <w:spacing w:after="240" w:line="246" w:lineRule="auto"/>
        <w:ind w:right="0"/>
      </w:pPr>
      <w:r>
        <w:t>Warunkiem rozpatrzenia wniesionego protestu jest wpłacenie przez wnoszącego kaucji określonej w Regulaminie Opłat PZKosz, właściwej dla cyklu rozgrywek drużyny wnoszącej kaucję.</w:t>
      </w:r>
    </w:p>
    <w:p w:rsidR="00154320" w:rsidRDefault="00957477">
      <w:pPr>
        <w:numPr>
          <w:ilvl w:val="2"/>
          <w:numId w:val="1"/>
        </w:numPr>
        <w:spacing w:after="240" w:line="246" w:lineRule="auto"/>
        <w:ind w:right="0"/>
      </w:pPr>
      <w:r>
        <w:t>Procedurę składania protestu określają Oficjalne Przepisy Gry w Koszykówkę oraz rozdział 13 niniejszego Regulaminu</w:t>
      </w:r>
    </w:p>
    <w:p w:rsidR="00154320" w:rsidRDefault="00957477">
      <w:pPr>
        <w:numPr>
          <w:ilvl w:val="2"/>
          <w:numId w:val="1"/>
        </w:numPr>
        <w:spacing w:after="240" w:line="246" w:lineRule="auto"/>
        <w:ind w:right="0"/>
      </w:pPr>
      <w:r>
        <w:t xml:space="preserve">PZKosz ma prawo zorganizować promocyjny Mecz Gwiazd, w którym grać będą dwie 12-osobowe drużyny oraz zorganizowane zostaną konkursy. Uczestnictwo zawodniczek i trenerów w Meczu Gwiazd oraz konkursach jest obowiązkowe. </w:t>
      </w:r>
    </w:p>
    <w:p w:rsidR="00154320" w:rsidRDefault="00154320">
      <w:pPr>
        <w:spacing w:after="240" w:line="246" w:lineRule="auto"/>
        <w:ind w:left="1276" w:right="0" w:firstLine="0"/>
      </w:pPr>
    </w:p>
    <w:p w:rsidR="00154320" w:rsidRDefault="00957477">
      <w:pPr>
        <w:numPr>
          <w:ilvl w:val="0"/>
          <w:numId w:val="1"/>
        </w:numPr>
        <w:spacing w:after="240" w:line="246" w:lineRule="auto"/>
        <w:ind w:right="0"/>
      </w:pPr>
      <w:r>
        <w:lastRenderedPageBreak/>
        <w:t>CEREMONIE I NAGRODY</w:t>
      </w:r>
    </w:p>
    <w:p w:rsidR="00154320" w:rsidRDefault="00957477">
      <w:pPr>
        <w:numPr>
          <w:ilvl w:val="1"/>
          <w:numId w:val="1"/>
        </w:numPr>
        <w:spacing w:after="240" w:line="246" w:lineRule="auto"/>
        <w:ind w:right="0"/>
      </w:pPr>
      <w:r>
        <w:t>Po zakończeniu decydującego meczu o 1 miejsce w Lidze PZKosz zorganizuje ceremonie wręczania nagrody MVP imienia Małgorzaty Dydek oraz medali i pucharów dla drugiego i pierwszego zespołu.</w:t>
      </w:r>
    </w:p>
    <w:p w:rsidR="00154320" w:rsidRDefault="00957477">
      <w:pPr>
        <w:numPr>
          <w:ilvl w:val="1"/>
          <w:numId w:val="1"/>
        </w:numPr>
        <w:spacing w:after="240" w:line="246" w:lineRule="auto"/>
        <w:ind w:right="0"/>
      </w:pPr>
      <w:r>
        <w:t>Po zakończeniu meczu o 3 miejsce w Lidze PZKosz zorganizuje ceremonie wręczania medali i pucharu dla trzeciego zespołu oraz pucharu dla czwartego zespołu.</w:t>
      </w:r>
    </w:p>
    <w:p w:rsidR="00154320" w:rsidRDefault="00957477">
      <w:pPr>
        <w:numPr>
          <w:ilvl w:val="1"/>
          <w:numId w:val="1"/>
        </w:numPr>
        <w:spacing w:after="240" w:line="246" w:lineRule="auto"/>
        <w:ind w:right="0"/>
      </w:pPr>
      <w:r>
        <w:t>Po zakończeniu meczu finałowego Pucharu Polski wręczone zostaną: Nagroda dla MVP Turnieju, medale i patera dla finalistów, medale i puchar dla zdobywcy Pucharu. Ceremonia może być wspólna z ceremonią zakończenia Młodzieżowego Pucharu Polski.</w:t>
      </w:r>
    </w:p>
    <w:p w:rsidR="00154320" w:rsidRDefault="00957477">
      <w:pPr>
        <w:numPr>
          <w:ilvl w:val="1"/>
          <w:numId w:val="1"/>
        </w:numPr>
        <w:spacing w:after="240" w:line="246" w:lineRule="auto"/>
        <w:ind w:right="0"/>
      </w:pPr>
      <w:r>
        <w:t>W trakcie sezonu wręczane są nagrody okresowe – MVP Tygodnia oraz nagrody za sezon zasadniczy – piątka All Star, MVP sezonu zasadniczego, Najlepsza młoda zawodniczka ligi i Najlepszy Trener.</w:t>
      </w:r>
    </w:p>
    <w:p w:rsidR="00154320" w:rsidRDefault="00957477">
      <w:pPr>
        <w:numPr>
          <w:ilvl w:val="1"/>
          <w:numId w:val="1"/>
        </w:numPr>
        <w:spacing w:after="240" w:line="246" w:lineRule="auto"/>
        <w:ind w:right="0"/>
      </w:pPr>
      <w:r>
        <w:t>Scenariusz dekoracji przygotowuje Dział Marketingu i PR, za organizację wręczenia nagród odpowiedzialny jest Generalny Menadżer Ligi.</w:t>
      </w:r>
    </w:p>
    <w:p w:rsidR="00154320" w:rsidRDefault="00957477">
      <w:pPr>
        <w:spacing w:after="240" w:line="246" w:lineRule="auto"/>
        <w:ind w:left="777" w:right="0" w:firstLine="0"/>
      </w:pPr>
      <w:r>
        <w:br w:type="page"/>
      </w:r>
    </w:p>
    <w:p w:rsidR="00154320" w:rsidRDefault="00957477">
      <w:pPr>
        <w:numPr>
          <w:ilvl w:val="0"/>
          <w:numId w:val="1"/>
        </w:numPr>
        <w:spacing w:after="240" w:line="246" w:lineRule="auto"/>
        <w:ind w:right="0"/>
      </w:pPr>
      <w:r>
        <w:lastRenderedPageBreak/>
        <w:t xml:space="preserve">LISTA KAR I OPŁAT ADMINISTRACYJNYCH </w:t>
      </w:r>
    </w:p>
    <w:p w:rsidR="00154320" w:rsidRDefault="00957477">
      <w:pPr>
        <w:spacing w:after="0" w:line="259" w:lineRule="auto"/>
        <w:ind w:left="360" w:right="0" w:firstLine="0"/>
        <w:jc w:val="left"/>
      </w:pPr>
      <w:r>
        <w:rPr>
          <w:b/>
          <w:sz w:val="20"/>
          <w:szCs w:val="20"/>
        </w:rPr>
        <w:t xml:space="preserve">UWAGA! Lista stanowi uzupełnienie Regulaminu Opłat PZKosz i nie zawiera kar wynikających z Regulaminu Dyscyplinarnego PZKosz. </w:t>
      </w:r>
    </w:p>
    <w:tbl>
      <w:tblPr>
        <w:tblStyle w:val="a4"/>
        <w:tblW w:w="8430" w:type="dxa"/>
        <w:tblInd w:w="247" w:type="dxa"/>
        <w:tblLayout w:type="fixed"/>
        <w:tblLook w:val="0400"/>
      </w:tblPr>
      <w:tblGrid>
        <w:gridCol w:w="525"/>
        <w:gridCol w:w="4665"/>
        <w:gridCol w:w="1965"/>
        <w:gridCol w:w="1275"/>
      </w:tblGrid>
      <w:tr w:rsidR="00154320">
        <w:trPr>
          <w:trHeight w:val="631"/>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48" w:right="0" w:firstLine="0"/>
              <w:jc w:val="left"/>
            </w:pPr>
            <w:r>
              <w:rPr>
                <w:b/>
                <w:sz w:val="20"/>
                <w:szCs w:val="20"/>
              </w:rPr>
              <w:t xml:space="preserve">lp.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2" w:firstLine="0"/>
              <w:jc w:val="center"/>
            </w:pPr>
            <w:r>
              <w:rPr>
                <w:b/>
                <w:sz w:val="20"/>
                <w:szCs w:val="20"/>
              </w:rPr>
              <w:t xml:space="preserve">Tytuł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70" w:firstLine="0"/>
              <w:jc w:val="center"/>
            </w:pPr>
            <w:r>
              <w:rPr>
                <w:b/>
                <w:sz w:val="20"/>
                <w:szCs w:val="20"/>
              </w:rPr>
              <w:t xml:space="preserve">podstawa prawna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61" w:right="0" w:firstLine="0"/>
              <w:jc w:val="left"/>
            </w:pPr>
            <w:r>
              <w:rPr>
                <w:b/>
                <w:sz w:val="20"/>
                <w:szCs w:val="20"/>
              </w:rPr>
              <w:t xml:space="preserve">kwota w zł </w:t>
            </w:r>
          </w:p>
        </w:tc>
      </w:tr>
      <w:tr w:rsidR="00154320">
        <w:trPr>
          <w:trHeight w:val="907"/>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84" w:right="0" w:firstLine="0"/>
              <w:jc w:val="left"/>
            </w:pPr>
            <w:r>
              <w:rPr>
                <w:sz w:val="20"/>
                <w:szCs w:val="20"/>
              </w:rPr>
              <w:t xml:space="preserve">1.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pPr>
            <w:r>
              <w:rPr>
                <w:sz w:val="20"/>
                <w:szCs w:val="20"/>
              </w:rPr>
              <w:t xml:space="preserve">Opóźnienie w przesłaniu wymaganej dokumentacji licencyjnej (za każdy dzień po terminie  15 lipca lub 31 sierpnia)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9" w:firstLine="0"/>
              <w:jc w:val="center"/>
            </w:pPr>
            <w:r>
              <w:rPr>
                <w:sz w:val="20"/>
                <w:szCs w:val="20"/>
              </w:rPr>
              <w:t xml:space="preserve">pkt. 1.1.11.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100 </w:t>
            </w:r>
          </w:p>
        </w:tc>
      </w:tr>
      <w:tr w:rsidR="00154320">
        <w:trPr>
          <w:trHeight w:val="442"/>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84" w:right="0" w:firstLine="0"/>
              <w:jc w:val="left"/>
            </w:pPr>
            <w:r>
              <w:rPr>
                <w:sz w:val="20"/>
                <w:szCs w:val="20"/>
              </w:rPr>
              <w:t xml:space="preserve">2.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Wycofanie drużyny z rozgrywek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9" w:firstLine="0"/>
              <w:jc w:val="center"/>
            </w:pPr>
            <w:r>
              <w:rPr>
                <w:sz w:val="20"/>
                <w:szCs w:val="20"/>
              </w:rPr>
              <w:t xml:space="preserve">pkt. 2.2.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69" w:firstLine="0"/>
              <w:jc w:val="center"/>
            </w:pPr>
            <w:r>
              <w:rPr>
                <w:sz w:val="20"/>
                <w:szCs w:val="20"/>
              </w:rPr>
              <w:t xml:space="preserve">50 000 </w:t>
            </w:r>
          </w:p>
        </w:tc>
      </w:tr>
      <w:tr w:rsidR="00154320">
        <w:trPr>
          <w:trHeight w:val="675"/>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84" w:right="0" w:firstLine="0"/>
              <w:jc w:val="left"/>
            </w:pPr>
            <w:r>
              <w:rPr>
                <w:sz w:val="20"/>
                <w:szCs w:val="20"/>
              </w:rPr>
              <w:t xml:space="preserve">3.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Zmiana </w:t>
            </w:r>
            <w:r>
              <w:rPr>
                <w:sz w:val="20"/>
                <w:szCs w:val="20"/>
              </w:rPr>
              <w:tab/>
              <w:t xml:space="preserve">nazwy </w:t>
            </w:r>
            <w:r>
              <w:rPr>
                <w:sz w:val="20"/>
                <w:szCs w:val="20"/>
              </w:rPr>
              <w:tab/>
              <w:t xml:space="preserve">drużyny po rozpoczęciu rozgrywek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9" w:firstLine="0"/>
              <w:jc w:val="center"/>
            </w:pPr>
            <w:r>
              <w:rPr>
                <w:sz w:val="20"/>
                <w:szCs w:val="20"/>
              </w:rPr>
              <w:t xml:space="preserve">pkt. 2.4.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69" w:firstLine="0"/>
              <w:jc w:val="center"/>
            </w:pPr>
            <w:r>
              <w:rPr>
                <w:sz w:val="20"/>
                <w:szCs w:val="20"/>
              </w:rPr>
              <w:t xml:space="preserve">2 000 </w:t>
            </w:r>
          </w:p>
        </w:tc>
      </w:tr>
      <w:tr w:rsidR="00154320">
        <w:trPr>
          <w:trHeight w:val="907"/>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84" w:right="0" w:firstLine="0"/>
              <w:jc w:val="left"/>
            </w:pPr>
            <w:r>
              <w:rPr>
                <w:sz w:val="20"/>
                <w:szCs w:val="20"/>
              </w:rPr>
              <w:t xml:space="preserve">4.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5" w:firstLine="0"/>
            </w:pPr>
            <w:r>
              <w:rPr>
                <w:sz w:val="20"/>
                <w:szCs w:val="20"/>
              </w:rPr>
              <w:t xml:space="preserve">Jakiekolwiek pojedyncze naruszenie warunków koniecznych do rozegrania meczu, nie powodujące odwołania meczu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1" w:firstLine="0"/>
              <w:jc w:val="center"/>
            </w:pPr>
            <w:r>
              <w:rPr>
                <w:sz w:val="20"/>
                <w:szCs w:val="20"/>
              </w:rPr>
              <w:t xml:space="preserve">pkt. 7 (cały)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59" w:firstLine="0"/>
              <w:jc w:val="center"/>
            </w:pPr>
            <w:r>
              <w:rPr>
                <w:sz w:val="20"/>
                <w:szCs w:val="20"/>
              </w:rPr>
              <w:t xml:space="preserve">1 000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84" w:right="0" w:firstLine="0"/>
              <w:jc w:val="left"/>
            </w:pPr>
            <w:r>
              <w:rPr>
                <w:sz w:val="20"/>
                <w:szCs w:val="20"/>
              </w:rPr>
              <w:t xml:space="preserve">5.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pPr>
            <w:r>
              <w:rPr>
                <w:sz w:val="20"/>
                <w:szCs w:val="20"/>
              </w:rPr>
              <w:t xml:space="preserve">Opóźnienie w podaniu terminu meczu lub podanie niewłaściwego terminu meczu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9" w:firstLine="0"/>
              <w:jc w:val="center"/>
            </w:pPr>
            <w:r>
              <w:rPr>
                <w:sz w:val="20"/>
                <w:szCs w:val="20"/>
              </w:rPr>
              <w:t xml:space="preserve">pkt. 8.1.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500 </w:t>
            </w:r>
          </w:p>
        </w:tc>
      </w:tr>
      <w:tr w:rsidR="00154320">
        <w:trPr>
          <w:trHeight w:val="907"/>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84" w:right="0" w:firstLine="0"/>
              <w:jc w:val="left"/>
            </w:pPr>
            <w:r>
              <w:rPr>
                <w:sz w:val="20"/>
                <w:szCs w:val="20"/>
              </w:rPr>
              <w:t xml:space="preserve">6.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2" w:firstLine="0"/>
            </w:pPr>
            <w:r>
              <w:rPr>
                <w:sz w:val="20"/>
                <w:szCs w:val="20"/>
              </w:rPr>
              <w:t xml:space="preserve">Niestawiennictwo na mecz lub brak hali z certyfikatem w terminie meczu skutkujące orzeczeniem walkowera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9" w:firstLine="0"/>
              <w:jc w:val="center"/>
            </w:pPr>
            <w:r>
              <w:rPr>
                <w:sz w:val="20"/>
                <w:szCs w:val="20"/>
              </w:rPr>
              <w:t xml:space="preserve">pkt. 8.2.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69" w:firstLine="0"/>
              <w:jc w:val="center"/>
            </w:pPr>
            <w:r>
              <w:rPr>
                <w:sz w:val="20"/>
                <w:szCs w:val="20"/>
              </w:rPr>
              <w:t xml:space="preserve">20 000 </w:t>
            </w:r>
          </w:p>
        </w:tc>
      </w:tr>
      <w:tr w:rsidR="00154320">
        <w:trPr>
          <w:trHeight w:val="442"/>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84" w:right="0" w:firstLine="0"/>
              <w:jc w:val="left"/>
            </w:pPr>
            <w:r>
              <w:rPr>
                <w:sz w:val="20"/>
                <w:szCs w:val="20"/>
              </w:rPr>
              <w:t xml:space="preserve">7.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Zmiana terminu meczu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9" w:firstLine="0"/>
              <w:jc w:val="center"/>
            </w:pPr>
            <w:r>
              <w:rPr>
                <w:sz w:val="20"/>
                <w:szCs w:val="20"/>
              </w:rPr>
              <w:t xml:space="preserve">pkt. 8.7.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500 </w:t>
            </w:r>
          </w:p>
        </w:tc>
      </w:tr>
      <w:tr w:rsidR="00154320">
        <w:trPr>
          <w:trHeight w:val="442"/>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84" w:right="0" w:firstLine="0"/>
              <w:jc w:val="left"/>
            </w:pPr>
            <w:r>
              <w:rPr>
                <w:sz w:val="20"/>
                <w:szCs w:val="20"/>
              </w:rPr>
              <w:t xml:space="preserve">8.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Brak miejsc dla PZKosz i WZKosz</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9" w:firstLine="0"/>
              <w:jc w:val="center"/>
            </w:pPr>
            <w:r>
              <w:rPr>
                <w:sz w:val="20"/>
                <w:szCs w:val="20"/>
              </w:rPr>
              <w:t>pkt. 9.1.</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500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84" w:right="0" w:firstLine="0"/>
              <w:jc w:val="left"/>
            </w:pPr>
            <w:r>
              <w:rPr>
                <w:sz w:val="20"/>
                <w:szCs w:val="20"/>
              </w:rPr>
              <w:t xml:space="preserve">9.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Każde naruszenie procedury treningów drużyny gości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9" w:firstLine="0"/>
              <w:jc w:val="center"/>
            </w:pPr>
            <w:r>
              <w:rPr>
                <w:sz w:val="20"/>
                <w:szCs w:val="20"/>
              </w:rPr>
              <w:t>pkt. 9.2. do 9.3.</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69" w:firstLine="0"/>
              <w:jc w:val="center"/>
            </w:pPr>
            <w:r>
              <w:rPr>
                <w:sz w:val="20"/>
                <w:szCs w:val="20"/>
              </w:rPr>
              <w:t xml:space="preserve">1 000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10.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pPr>
            <w:r>
              <w:rPr>
                <w:sz w:val="20"/>
                <w:szCs w:val="20"/>
              </w:rPr>
              <w:t xml:space="preserve">Nierozegranie meczu w terminie z powodu niespełnienia warunków koniecznych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9" w:firstLine="0"/>
              <w:jc w:val="center"/>
            </w:pPr>
            <w:r>
              <w:rPr>
                <w:sz w:val="20"/>
                <w:szCs w:val="20"/>
              </w:rPr>
              <w:t>pkt. 9.4.</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69" w:firstLine="0"/>
              <w:jc w:val="center"/>
            </w:pPr>
            <w:r>
              <w:rPr>
                <w:sz w:val="20"/>
                <w:szCs w:val="20"/>
              </w:rPr>
              <w:t xml:space="preserve">10 000 </w:t>
            </w:r>
          </w:p>
        </w:tc>
      </w:tr>
      <w:tr w:rsidR="00154320">
        <w:trPr>
          <w:trHeight w:val="907"/>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11.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after="2"/>
              <w:ind w:left="0" w:right="0" w:firstLine="0"/>
            </w:pPr>
            <w:r>
              <w:rPr>
                <w:sz w:val="20"/>
                <w:szCs w:val="20"/>
              </w:rPr>
              <w:t xml:space="preserve">Opóźnienie lub przerwanie meczu na czas powyżej 15 minut z powodu niespełnienia </w:t>
            </w:r>
          </w:p>
          <w:p w:rsidR="00154320" w:rsidRDefault="00957477">
            <w:pPr>
              <w:spacing w:line="259" w:lineRule="auto"/>
              <w:ind w:left="0" w:right="0" w:firstLine="0"/>
              <w:jc w:val="left"/>
            </w:pPr>
            <w:r>
              <w:rPr>
                <w:sz w:val="20"/>
                <w:szCs w:val="20"/>
              </w:rPr>
              <w:t xml:space="preserve">warunków koniecznych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9" w:firstLine="0"/>
              <w:jc w:val="center"/>
            </w:pPr>
            <w:r>
              <w:rPr>
                <w:sz w:val="20"/>
                <w:szCs w:val="20"/>
              </w:rPr>
              <w:t>pkt. 9.4.</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69" w:firstLine="0"/>
              <w:jc w:val="center"/>
            </w:pPr>
            <w:r>
              <w:rPr>
                <w:sz w:val="20"/>
                <w:szCs w:val="20"/>
              </w:rPr>
              <w:t xml:space="preserve">5 000 </w:t>
            </w:r>
          </w:p>
        </w:tc>
      </w:tr>
      <w:tr w:rsidR="00154320">
        <w:trPr>
          <w:trHeight w:val="908"/>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12.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Opóźnienie lub przerwanie meczu na czas od 2 do 15 minut z powodu niespełnienia warunków koniecznych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9" w:firstLine="0"/>
              <w:jc w:val="center"/>
            </w:pPr>
            <w:r>
              <w:rPr>
                <w:sz w:val="20"/>
                <w:szCs w:val="20"/>
              </w:rPr>
              <w:t>pkt. 9.4.</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69" w:firstLine="0"/>
              <w:jc w:val="center"/>
            </w:pPr>
            <w:r>
              <w:rPr>
                <w:sz w:val="20"/>
                <w:szCs w:val="20"/>
              </w:rPr>
              <w:t xml:space="preserve">2 000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13.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pPr>
            <w:r>
              <w:rPr>
                <w:sz w:val="20"/>
                <w:szCs w:val="20"/>
              </w:rPr>
              <w:t xml:space="preserve">Brak co najmniej jednego trenera z licencją okresową trenera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9" w:firstLine="0"/>
              <w:jc w:val="center"/>
            </w:pPr>
            <w:r>
              <w:rPr>
                <w:sz w:val="20"/>
                <w:szCs w:val="20"/>
              </w:rPr>
              <w:t>pkt. 9.4.5.</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69" w:firstLine="0"/>
              <w:jc w:val="center"/>
            </w:pPr>
            <w:r>
              <w:rPr>
                <w:sz w:val="20"/>
                <w:szCs w:val="20"/>
              </w:rPr>
              <w:t xml:space="preserve">2 000 </w:t>
            </w:r>
          </w:p>
        </w:tc>
      </w:tr>
      <w:tr w:rsidR="00154320">
        <w:trPr>
          <w:trHeight w:val="907"/>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14.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4" w:firstLine="0"/>
            </w:pPr>
            <w:r>
              <w:rPr>
                <w:sz w:val="20"/>
                <w:szCs w:val="20"/>
              </w:rPr>
              <w:t xml:space="preserve">Naruszenie dotyczące ubioru zawodniczek, trenerów i osób towarzyszących oraz oznaczenia kapitana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7" w:firstLine="0"/>
              <w:jc w:val="center"/>
            </w:pPr>
            <w:r>
              <w:rPr>
                <w:sz w:val="20"/>
                <w:szCs w:val="20"/>
              </w:rPr>
              <w:t>pkt. 9.5.1. i 9.5.2.</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500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15.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pPr>
            <w:r>
              <w:rPr>
                <w:sz w:val="20"/>
                <w:szCs w:val="20"/>
              </w:rPr>
              <w:t xml:space="preserve">Mniej niż 10 zawodniczek zgłoszonych do meczu (za każdą brakującą)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9" w:firstLine="0"/>
              <w:jc w:val="center"/>
            </w:pPr>
            <w:r>
              <w:rPr>
                <w:sz w:val="20"/>
                <w:szCs w:val="20"/>
              </w:rPr>
              <w:t>pkt. 9.5.3.</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500 </w:t>
            </w:r>
          </w:p>
        </w:tc>
      </w:tr>
      <w:tr w:rsidR="00154320">
        <w:trPr>
          <w:trHeight w:val="1138"/>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lastRenderedPageBreak/>
              <w:t xml:space="preserve">16.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pPr>
            <w:r>
              <w:rPr>
                <w:sz w:val="20"/>
                <w:szCs w:val="20"/>
              </w:rPr>
              <w:t xml:space="preserve">Niewłaściwy numer na koszulce lub zmiana numeru bez zgody Wydziału Rozgrywek PZKosz lub zmiana numeru po podpisaniu protokołu przez trenera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9" w:firstLine="0"/>
              <w:jc w:val="center"/>
            </w:pPr>
            <w:r>
              <w:rPr>
                <w:sz w:val="20"/>
                <w:szCs w:val="20"/>
              </w:rPr>
              <w:t>pkt. 9.5.4.</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500 </w:t>
            </w:r>
          </w:p>
        </w:tc>
      </w:tr>
      <w:tr w:rsidR="00154320">
        <w:trPr>
          <w:trHeight w:val="444"/>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17.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pPr>
            <w:r>
              <w:rPr>
                <w:sz w:val="20"/>
                <w:szCs w:val="20"/>
              </w:rPr>
              <w:t xml:space="preserve">Brak lub niewłaściwe nazwisko na koszulce zawodniczki </w:t>
            </w:r>
          </w:p>
        </w:tc>
        <w:tc>
          <w:tcPr>
            <w:tcW w:w="1965" w:type="dxa"/>
            <w:tcBorders>
              <w:top w:val="single" w:sz="4" w:space="0" w:color="000000"/>
              <w:left w:val="single" w:sz="4" w:space="0" w:color="000000"/>
              <w:bottom w:val="single" w:sz="4" w:space="0" w:color="000000"/>
              <w:right w:val="single" w:sz="7" w:space="0" w:color="000000"/>
            </w:tcBorders>
          </w:tcPr>
          <w:p w:rsidR="00154320" w:rsidRDefault="00957477">
            <w:pPr>
              <w:spacing w:line="259" w:lineRule="auto"/>
              <w:ind w:left="0" w:right="69" w:firstLine="0"/>
              <w:jc w:val="center"/>
            </w:pPr>
            <w:r>
              <w:rPr>
                <w:sz w:val="20"/>
                <w:szCs w:val="20"/>
              </w:rPr>
              <w:t>pkt. 9.5.5.</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500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18.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0" w:firstLine="0"/>
            </w:pPr>
            <w:r>
              <w:rPr>
                <w:sz w:val="20"/>
                <w:szCs w:val="20"/>
              </w:rPr>
              <w:t xml:space="preserve">Brak spikera z licencją PZKosz lub praca spikera bez licencji PZKosz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9" w:firstLine="0"/>
              <w:jc w:val="center"/>
            </w:pPr>
            <w:r>
              <w:rPr>
                <w:sz w:val="20"/>
                <w:szCs w:val="20"/>
              </w:rPr>
              <w:t>pkt. 9.5.6.</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8" w:firstLine="0"/>
              <w:jc w:val="center"/>
            </w:pPr>
            <w:r>
              <w:rPr>
                <w:sz w:val="20"/>
                <w:szCs w:val="20"/>
              </w:rPr>
              <w:t xml:space="preserve">1 000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19.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0" w:firstLine="0"/>
              <w:jc w:val="left"/>
            </w:pPr>
            <w:r>
              <w:rPr>
                <w:sz w:val="20"/>
                <w:szCs w:val="20"/>
              </w:rPr>
              <w:t xml:space="preserve">Brak co najmniej jednego statystyka z licencją PZKosz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9" w:firstLine="0"/>
              <w:jc w:val="center"/>
            </w:pPr>
            <w:r>
              <w:rPr>
                <w:sz w:val="20"/>
                <w:szCs w:val="20"/>
              </w:rPr>
              <w:t>pkt. 9.5.7.</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8" w:firstLine="0"/>
              <w:jc w:val="center"/>
            </w:pPr>
            <w:r>
              <w:rPr>
                <w:sz w:val="20"/>
                <w:szCs w:val="20"/>
              </w:rPr>
              <w:t xml:space="preserve">1 000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20.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0" w:firstLine="0"/>
            </w:pPr>
            <w:r>
              <w:rPr>
                <w:sz w:val="20"/>
                <w:szCs w:val="20"/>
              </w:rPr>
              <w:t xml:space="preserve">Naruszenie procedury przekazania biletów dla drużyny gości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6" w:firstLine="0"/>
              <w:jc w:val="center"/>
            </w:pPr>
            <w:r>
              <w:rPr>
                <w:sz w:val="20"/>
                <w:szCs w:val="20"/>
              </w:rPr>
              <w:t>pkt. 9.5.9. i 9.5.10.</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8" w:firstLine="0"/>
              <w:jc w:val="center"/>
            </w:pPr>
            <w:r>
              <w:rPr>
                <w:sz w:val="20"/>
                <w:szCs w:val="20"/>
              </w:rPr>
              <w:t xml:space="preserve">1 000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21.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0" w:firstLine="0"/>
            </w:pPr>
            <w:r>
              <w:rPr>
                <w:sz w:val="20"/>
                <w:szCs w:val="20"/>
              </w:rPr>
              <w:t xml:space="preserve">Brak wymaganego oznakowania pomieszczeń i dróg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9" w:firstLine="0"/>
              <w:jc w:val="center"/>
            </w:pPr>
            <w:r>
              <w:rPr>
                <w:sz w:val="20"/>
                <w:szCs w:val="20"/>
              </w:rPr>
              <w:t>pkt. 9.5.11.</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5" w:firstLine="0"/>
              <w:jc w:val="center"/>
            </w:pPr>
            <w:r>
              <w:rPr>
                <w:sz w:val="20"/>
                <w:szCs w:val="20"/>
              </w:rPr>
              <w:t xml:space="preserve">500 </w:t>
            </w:r>
          </w:p>
        </w:tc>
      </w:tr>
      <w:tr w:rsidR="00154320">
        <w:trPr>
          <w:trHeight w:val="442"/>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22.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0" w:firstLine="0"/>
              <w:jc w:val="left"/>
            </w:pPr>
            <w:r>
              <w:rPr>
                <w:sz w:val="20"/>
                <w:szCs w:val="20"/>
              </w:rPr>
              <w:t xml:space="preserve">Brak flagi lub hymnu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9" w:firstLine="0"/>
              <w:jc w:val="center"/>
            </w:pPr>
            <w:r>
              <w:rPr>
                <w:sz w:val="20"/>
                <w:szCs w:val="20"/>
              </w:rPr>
              <w:t>pkt. 9.5.12. i 9.5.13.</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5" w:firstLine="0"/>
              <w:jc w:val="center"/>
            </w:pPr>
            <w:r>
              <w:rPr>
                <w:sz w:val="20"/>
                <w:szCs w:val="20"/>
              </w:rPr>
              <w:t xml:space="preserve">500 </w:t>
            </w:r>
          </w:p>
        </w:tc>
      </w:tr>
      <w:tr w:rsidR="00154320">
        <w:trPr>
          <w:trHeight w:val="442"/>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23.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0" w:firstLine="0"/>
              <w:jc w:val="left"/>
            </w:pPr>
            <w:r>
              <w:rPr>
                <w:sz w:val="20"/>
                <w:szCs w:val="20"/>
              </w:rPr>
              <w:t xml:space="preserve">Brak band LED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9" w:firstLine="0"/>
              <w:jc w:val="center"/>
            </w:pPr>
            <w:r>
              <w:rPr>
                <w:sz w:val="20"/>
                <w:szCs w:val="20"/>
              </w:rPr>
              <w:t xml:space="preserve">pkt. 9.514.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8" w:firstLine="0"/>
              <w:jc w:val="center"/>
            </w:pPr>
            <w:r>
              <w:rPr>
                <w:sz w:val="20"/>
                <w:szCs w:val="20"/>
              </w:rPr>
              <w:t xml:space="preserve">1 000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24.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0" w:firstLine="0"/>
            </w:pPr>
            <w:r>
              <w:rPr>
                <w:sz w:val="20"/>
                <w:szCs w:val="20"/>
              </w:rPr>
              <w:t xml:space="preserve">Brak odpowiedniego ubioru wśród osób na ławce zespołu (za każdą osobę)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6" w:firstLine="0"/>
              <w:jc w:val="center"/>
            </w:pPr>
            <w:r>
              <w:rPr>
                <w:sz w:val="20"/>
                <w:szCs w:val="20"/>
              </w:rPr>
              <w:t>pkt. 9.5.15</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5" w:firstLine="0"/>
              <w:jc w:val="center"/>
            </w:pPr>
            <w:r>
              <w:rPr>
                <w:sz w:val="20"/>
                <w:szCs w:val="20"/>
              </w:rPr>
              <w:t xml:space="preserve">500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25.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0" w:firstLine="0"/>
            </w:pPr>
            <w:r>
              <w:rPr>
                <w:sz w:val="20"/>
                <w:szCs w:val="20"/>
              </w:rPr>
              <w:t xml:space="preserve">Naruszenie zasad obecności, wyposażenia i zachowania moperów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9" w:firstLine="0"/>
              <w:jc w:val="center"/>
            </w:pPr>
            <w:r>
              <w:rPr>
                <w:sz w:val="20"/>
                <w:szCs w:val="20"/>
              </w:rPr>
              <w:t xml:space="preserve">pkt. 9.5.16.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8" w:firstLine="0"/>
              <w:jc w:val="center"/>
            </w:pPr>
            <w:r>
              <w:rPr>
                <w:sz w:val="20"/>
                <w:szCs w:val="20"/>
              </w:rPr>
              <w:t xml:space="preserve">1 000 </w:t>
            </w:r>
          </w:p>
        </w:tc>
      </w:tr>
      <w:tr w:rsidR="00154320">
        <w:trPr>
          <w:trHeight w:val="907"/>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26.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63" w:firstLine="0"/>
            </w:pPr>
            <w:r>
              <w:rPr>
                <w:sz w:val="20"/>
                <w:szCs w:val="20"/>
              </w:rPr>
              <w:t xml:space="preserve">Niezgodny z Oficjalnymi Przepisami Gry w Koszykówkę lub wytycznymi FIBA ekwipunek zawodniczki (za jedno naruszenie)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59" w:firstLine="0"/>
              <w:jc w:val="center"/>
            </w:pPr>
            <w:r>
              <w:rPr>
                <w:sz w:val="20"/>
                <w:szCs w:val="20"/>
              </w:rPr>
              <w:t xml:space="preserve">pkt. 9.5.17.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56" w:firstLine="0"/>
              <w:jc w:val="center"/>
            </w:pPr>
            <w:r>
              <w:rPr>
                <w:sz w:val="20"/>
                <w:szCs w:val="20"/>
              </w:rPr>
              <w:t xml:space="preserve">200 </w:t>
            </w:r>
          </w:p>
        </w:tc>
      </w:tr>
      <w:tr w:rsidR="00154320">
        <w:trPr>
          <w:trHeight w:val="1604"/>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27.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63" w:firstLine="0"/>
            </w:pPr>
            <w:r>
              <w:rPr>
                <w:sz w:val="20"/>
                <w:szCs w:val="20"/>
              </w:rPr>
              <w:t xml:space="preserve">Nierozegranie, przerwanie lub opóźnienie meczu z powodu działania celowego lub zaniechania działań po stronie klubu (w tym braku odpowiedniej liczby zawodniczek miejscowych), w przypadku przyznania walkowera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8" w:firstLine="0"/>
              <w:jc w:val="center"/>
            </w:pPr>
            <w:r>
              <w:rPr>
                <w:sz w:val="20"/>
                <w:szCs w:val="20"/>
              </w:rPr>
              <w:t>pkt. 9.8.</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9" w:firstLine="0"/>
              <w:jc w:val="center"/>
            </w:pPr>
            <w:r>
              <w:rPr>
                <w:sz w:val="20"/>
                <w:szCs w:val="20"/>
              </w:rPr>
              <w:t xml:space="preserve">20 000 </w:t>
            </w:r>
          </w:p>
        </w:tc>
      </w:tr>
      <w:tr w:rsidR="00154320">
        <w:trPr>
          <w:trHeight w:val="907"/>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28.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65" w:firstLine="0"/>
            </w:pPr>
            <w:r>
              <w:rPr>
                <w:sz w:val="20"/>
                <w:szCs w:val="20"/>
              </w:rPr>
              <w:t xml:space="preserve">Spóźnienie drużyny na mecz lub zaniedbanie procedur powodujące opóźnienie w rozpoczęciu meczu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8" w:firstLine="0"/>
              <w:jc w:val="center"/>
            </w:pPr>
            <w:r>
              <w:rPr>
                <w:sz w:val="20"/>
                <w:szCs w:val="20"/>
              </w:rPr>
              <w:t>pkt. 9.7.</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8" w:firstLine="0"/>
              <w:jc w:val="center"/>
            </w:pPr>
            <w:r>
              <w:rPr>
                <w:sz w:val="20"/>
                <w:szCs w:val="20"/>
              </w:rPr>
              <w:t xml:space="preserve">5 000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29.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0" w:firstLine="0"/>
            </w:pPr>
            <w:r>
              <w:rPr>
                <w:sz w:val="20"/>
                <w:szCs w:val="20"/>
              </w:rPr>
              <w:t xml:space="preserve">Nierozegranie lub niedokończenie meczu z powodów bezpieczeństwa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8" w:firstLine="0"/>
              <w:jc w:val="center"/>
            </w:pPr>
            <w:r>
              <w:rPr>
                <w:sz w:val="20"/>
                <w:szCs w:val="20"/>
              </w:rPr>
              <w:t>pkt. 9.7.</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9" w:firstLine="0"/>
              <w:jc w:val="center"/>
            </w:pPr>
            <w:r>
              <w:rPr>
                <w:sz w:val="20"/>
                <w:szCs w:val="20"/>
              </w:rPr>
              <w:t xml:space="preserve">20 000 </w:t>
            </w:r>
          </w:p>
        </w:tc>
      </w:tr>
      <w:tr w:rsidR="00154320">
        <w:trPr>
          <w:trHeight w:val="675"/>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30.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0" w:firstLine="0"/>
            </w:pPr>
            <w:r>
              <w:rPr>
                <w:sz w:val="20"/>
                <w:szCs w:val="20"/>
              </w:rPr>
              <w:t xml:space="preserve">Opóźnienie lub przerwanie meczu na czas powyżej 15 minut z powodów bezpieczeństwa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8" w:firstLine="0"/>
              <w:jc w:val="center"/>
            </w:pPr>
            <w:r>
              <w:rPr>
                <w:sz w:val="20"/>
                <w:szCs w:val="20"/>
              </w:rPr>
              <w:t>pkt. 9.8.</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9" w:firstLine="0"/>
              <w:jc w:val="center"/>
            </w:pPr>
            <w:r>
              <w:rPr>
                <w:sz w:val="20"/>
                <w:szCs w:val="20"/>
              </w:rPr>
              <w:t xml:space="preserve">10 000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31.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0" w:firstLine="0"/>
            </w:pPr>
            <w:r>
              <w:rPr>
                <w:sz w:val="20"/>
                <w:szCs w:val="20"/>
              </w:rPr>
              <w:t xml:space="preserve">Opóźnienie lub przerwanie meczu na czas od 2 do 15 minut z powodów bezpieczeństwa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8" w:firstLine="0"/>
              <w:jc w:val="center"/>
            </w:pPr>
            <w:r>
              <w:rPr>
                <w:sz w:val="20"/>
                <w:szCs w:val="20"/>
              </w:rPr>
              <w:t>pkt. 9.8.</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8" w:firstLine="0"/>
              <w:jc w:val="center"/>
            </w:pPr>
            <w:r>
              <w:rPr>
                <w:sz w:val="20"/>
                <w:szCs w:val="20"/>
              </w:rPr>
              <w:t xml:space="preserve">5 000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32.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0" w:firstLine="0"/>
              <w:jc w:val="left"/>
            </w:pPr>
            <w:r>
              <w:rPr>
                <w:sz w:val="20"/>
                <w:szCs w:val="20"/>
              </w:rPr>
              <w:t xml:space="preserve">Nieobecność wymaganej osoby na odprawie komisarza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8" w:firstLine="0"/>
              <w:jc w:val="center"/>
            </w:pPr>
            <w:r>
              <w:rPr>
                <w:sz w:val="20"/>
                <w:szCs w:val="20"/>
              </w:rPr>
              <w:t>pkt. 9.12.</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5" w:firstLine="0"/>
              <w:jc w:val="center"/>
            </w:pPr>
            <w:r>
              <w:rPr>
                <w:sz w:val="20"/>
                <w:szCs w:val="20"/>
              </w:rPr>
              <w:t xml:space="preserve">500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lastRenderedPageBreak/>
              <w:t xml:space="preserve">33.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0" w:firstLine="0"/>
            </w:pPr>
            <w:r>
              <w:rPr>
                <w:sz w:val="20"/>
                <w:szCs w:val="20"/>
              </w:rPr>
              <w:t xml:space="preserve">Nieokazanie oryginału wymaganego dokumentu komisarzowi podczas odprawy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8" w:firstLine="0"/>
              <w:jc w:val="center"/>
            </w:pPr>
            <w:r>
              <w:rPr>
                <w:sz w:val="20"/>
                <w:szCs w:val="20"/>
              </w:rPr>
              <w:t>pkt. 9.12.</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5" w:firstLine="0"/>
              <w:jc w:val="center"/>
            </w:pPr>
            <w:r>
              <w:rPr>
                <w:sz w:val="20"/>
                <w:szCs w:val="20"/>
              </w:rPr>
              <w:t xml:space="preserve">500 </w:t>
            </w:r>
          </w:p>
        </w:tc>
      </w:tr>
      <w:tr w:rsidR="00154320">
        <w:trPr>
          <w:trHeight w:val="442"/>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34.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0" w:firstLine="0"/>
              <w:jc w:val="left"/>
            </w:pPr>
            <w:r>
              <w:rPr>
                <w:sz w:val="20"/>
                <w:szCs w:val="20"/>
              </w:rPr>
              <w:t xml:space="preserve">Naruszenie procedury przedmeczowej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8" w:firstLine="0"/>
              <w:jc w:val="center"/>
            </w:pPr>
            <w:r>
              <w:rPr>
                <w:sz w:val="20"/>
                <w:szCs w:val="20"/>
              </w:rPr>
              <w:t>pkt. 9.14.</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8" w:firstLine="0"/>
              <w:jc w:val="center"/>
            </w:pPr>
            <w:r>
              <w:rPr>
                <w:sz w:val="20"/>
                <w:szCs w:val="20"/>
              </w:rPr>
              <w:t xml:space="preserve">1 000 </w:t>
            </w:r>
          </w:p>
        </w:tc>
      </w:tr>
      <w:tr w:rsidR="00154320">
        <w:trPr>
          <w:trHeight w:val="675"/>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35.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0" w:firstLine="0"/>
            </w:pPr>
            <w:r>
              <w:rPr>
                <w:sz w:val="20"/>
                <w:szCs w:val="20"/>
              </w:rPr>
              <w:t xml:space="preserve">Brak oświetlenia lub przejrzystości w momencie rozpoczęcia meczu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8" w:firstLine="0"/>
              <w:jc w:val="center"/>
            </w:pPr>
            <w:r>
              <w:rPr>
                <w:sz w:val="20"/>
                <w:szCs w:val="20"/>
              </w:rPr>
              <w:t>pkt. 9.16.</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5" w:firstLine="0"/>
              <w:jc w:val="center"/>
            </w:pPr>
            <w:r>
              <w:rPr>
                <w:sz w:val="20"/>
                <w:szCs w:val="20"/>
              </w:rPr>
              <w:t xml:space="preserve">500 </w:t>
            </w:r>
          </w:p>
        </w:tc>
      </w:tr>
      <w:tr w:rsidR="00154320">
        <w:trPr>
          <w:trHeight w:val="677"/>
        </w:trPr>
        <w:tc>
          <w:tcPr>
            <w:tcW w:w="52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31" w:right="0" w:firstLine="0"/>
              <w:jc w:val="left"/>
            </w:pPr>
            <w:r>
              <w:rPr>
                <w:sz w:val="20"/>
                <w:szCs w:val="20"/>
              </w:rPr>
              <w:t xml:space="preserve">36. </w:t>
            </w:r>
          </w:p>
        </w:tc>
        <w:tc>
          <w:tcPr>
            <w:tcW w:w="4665" w:type="dxa"/>
            <w:tcBorders>
              <w:top w:val="single" w:sz="4" w:space="0" w:color="000000"/>
              <w:left w:val="single" w:sz="4" w:space="0" w:color="000000"/>
              <w:bottom w:val="single" w:sz="4" w:space="0" w:color="000000"/>
              <w:right w:val="single" w:sz="4" w:space="0" w:color="000000"/>
            </w:tcBorders>
            <w:tcMar>
              <w:right w:w="9" w:type="dxa"/>
            </w:tcMar>
          </w:tcPr>
          <w:p w:rsidR="00154320" w:rsidRDefault="00957477">
            <w:pPr>
              <w:spacing w:line="259" w:lineRule="auto"/>
              <w:ind w:left="0" w:right="0" w:firstLine="0"/>
            </w:pPr>
            <w:r>
              <w:rPr>
                <w:sz w:val="20"/>
                <w:szCs w:val="20"/>
              </w:rPr>
              <w:t xml:space="preserve">Naruszenia związane z czasem trwania przerw w meczu </w:t>
            </w:r>
          </w:p>
        </w:tc>
        <w:tc>
          <w:tcPr>
            <w:tcW w:w="1965" w:type="dxa"/>
            <w:tcBorders>
              <w:top w:val="single" w:sz="4" w:space="0" w:color="000000"/>
              <w:left w:val="single" w:sz="4" w:space="0" w:color="000000"/>
              <w:bottom w:val="single" w:sz="4" w:space="0" w:color="000000"/>
              <w:right w:val="single" w:sz="7" w:space="0" w:color="000000"/>
            </w:tcBorders>
            <w:tcMar>
              <w:right w:w="9" w:type="dxa"/>
            </w:tcMar>
          </w:tcPr>
          <w:p w:rsidR="00154320" w:rsidRDefault="00957477">
            <w:pPr>
              <w:spacing w:line="259" w:lineRule="auto"/>
              <w:ind w:left="0" w:right="68" w:firstLine="0"/>
              <w:jc w:val="center"/>
            </w:pPr>
            <w:r>
              <w:rPr>
                <w:sz w:val="20"/>
                <w:szCs w:val="20"/>
              </w:rPr>
              <w:t>pkt. 9.17.</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9" w:type="dxa"/>
            </w:tcMar>
          </w:tcPr>
          <w:p w:rsidR="00154320" w:rsidRDefault="00957477">
            <w:pPr>
              <w:spacing w:line="259" w:lineRule="auto"/>
              <w:ind w:left="0" w:right="68" w:firstLine="0"/>
              <w:jc w:val="center"/>
            </w:pPr>
            <w:r>
              <w:rPr>
                <w:sz w:val="20"/>
                <w:szCs w:val="20"/>
              </w:rPr>
              <w:t xml:space="preserve">1 000 </w:t>
            </w:r>
          </w:p>
        </w:tc>
      </w:tr>
      <w:tr w:rsidR="00154320">
        <w:trPr>
          <w:trHeight w:val="675"/>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37.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pPr>
            <w:r>
              <w:rPr>
                <w:sz w:val="20"/>
                <w:szCs w:val="20"/>
              </w:rPr>
              <w:t xml:space="preserve">Użycie niewłaściwego protokołu, naruszenie procedury przesłania protokołu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9.18.</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3" w:firstLine="0"/>
              <w:jc w:val="center"/>
            </w:pPr>
            <w:r>
              <w:rPr>
                <w:sz w:val="20"/>
                <w:szCs w:val="20"/>
              </w:rPr>
              <w:t xml:space="preserve">500 </w:t>
            </w:r>
          </w:p>
        </w:tc>
      </w:tr>
      <w:tr w:rsidR="00154320">
        <w:trPr>
          <w:trHeight w:val="907"/>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38.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7" w:firstLine="0"/>
            </w:pPr>
            <w:r>
              <w:rPr>
                <w:sz w:val="20"/>
                <w:szCs w:val="20"/>
              </w:rPr>
              <w:t xml:space="preserve">Naruszenie przepisów o obecności zawodniczek miejscowych na boisku (przy orzeczeniu faula technicznego)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9.19.</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1 000 </w:t>
            </w:r>
          </w:p>
        </w:tc>
      </w:tr>
      <w:tr w:rsidR="00154320">
        <w:trPr>
          <w:trHeight w:val="442"/>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39.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Naruszenie zasad pracy przez spikera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pkt.9.20.</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3" w:firstLine="0"/>
              <w:jc w:val="center"/>
            </w:pPr>
            <w:r>
              <w:rPr>
                <w:sz w:val="20"/>
                <w:szCs w:val="20"/>
              </w:rPr>
              <w:t xml:space="preserve">500 </w:t>
            </w:r>
          </w:p>
        </w:tc>
      </w:tr>
      <w:tr w:rsidR="00154320">
        <w:trPr>
          <w:trHeight w:val="677"/>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40.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Naruszenie zasad dotyczących oprawy muzycznej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9.21.</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3" w:firstLine="0"/>
              <w:jc w:val="center"/>
            </w:pPr>
            <w:r>
              <w:rPr>
                <w:sz w:val="20"/>
                <w:szCs w:val="20"/>
              </w:rPr>
              <w:t xml:space="preserve">500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41.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Naruszenie zasad dotyczących ekranów telewizyjnych w hali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9.22.</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3" w:firstLine="0"/>
              <w:jc w:val="center"/>
            </w:pPr>
            <w:r>
              <w:rPr>
                <w:sz w:val="20"/>
                <w:szCs w:val="20"/>
              </w:rPr>
              <w:t xml:space="preserve">500 </w:t>
            </w:r>
          </w:p>
        </w:tc>
      </w:tr>
      <w:tr w:rsidR="00154320">
        <w:trPr>
          <w:trHeight w:val="905"/>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42.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3" w:firstLine="0"/>
            </w:pPr>
            <w:r>
              <w:rPr>
                <w:sz w:val="20"/>
                <w:szCs w:val="20"/>
              </w:rPr>
              <w:t xml:space="preserve">Niszczenie lub przesuwanie i przenoszenie bez zgody organizatora elementów wyposażenia hali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9.24.</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1 000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43.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tabs>
                <w:tab w:val="center" w:pos="267"/>
                <w:tab w:val="center" w:pos="1461"/>
                <w:tab w:val="center" w:pos="2869"/>
                <w:tab w:val="center" w:pos="4012"/>
              </w:tabs>
              <w:spacing w:line="259" w:lineRule="auto"/>
              <w:ind w:left="0" w:right="0" w:firstLine="0"/>
              <w:jc w:val="left"/>
            </w:pPr>
            <w:r>
              <w:rPr>
                <w:rFonts w:ascii="Calibri" w:eastAsia="Calibri" w:hAnsi="Calibri" w:cs="Calibri"/>
              </w:rPr>
              <w:tab/>
            </w:r>
            <w:r>
              <w:rPr>
                <w:sz w:val="20"/>
                <w:szCs w:val="20"/>
              </w:rPr>
              <w:t xml:space="preserve">Każde </w:t>
            </w:r>
            <w:r>
              <w:rPr>
                <w:sz w:val="20"/>
                <w:szCs w:val="20"/>
              </w:rPr>
              <w:tab/>
              <w:t xml:space="preserve">pojedyncze </w:t>
            </w:r>
            <w:r>
              <w:rPr>
                <w:sz w:val="20"/>
                <w:szCs w:val="20"/>
              </w:rPr>
              <w:tab/>
              <w:t xml:space="preserve">naruszenie </w:t>
            </w:r>
            <w:r>
              <w:rPr>
                <w:sz w:val="20"/>
                <w:szCs w:val="20"/>
              </w:rPr>
              <w:tab/>
              <w:t xml:space="preserve">zasad </w:t>
            </w:r>
          </w:p>
          <w:p w:rsidR="00154320" w:rsidRDefault="00957477">
            <w:pPr>
              <w:spacing w:line="259" w:lineRule="auto"/>
              <w:ind w:left="0" w:right="0" w:firstLine="0"/>
              <w:jc w:val="left"/>
            </w:pPr>
            <w:r>
              <w:rPr>
                <w:sz w:val="20"/>
                <w:szCs w:val="20"/>
              </w:rPr>
              <w:t xml:space="preserve">dotyczących rejestracji meczu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4" w:firstLine="0"/>
              <w:jc w:val="center"/>
            </w:pPr>
            <w:r>
              <w:rPr>
                <w:sz w:val="20"/>
                <w:szCs w:val="20"/>
              </w:rPr>
              <w:t>pkt. 9.27. do 9.30.</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1 000 </w:t>
            </w:r>
          </w:p>
        </w:tc>
      </w:tr>
      <w:tr w:rsidR="00154320">
        <w:trPr>
          <w:trHeight w:val="444"/>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44.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Brak zapisu wideo na serwerze</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9.30.</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2 000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45.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pPr>
            <w:r>
              <w:rPr>
                <w:sz w:val="20"/>
                <w:szCs w:val="20"/>
              </w:rPr>
              <w:t xml:space="preserve">Opóźnienie w dostarczeniu zapisu wideo na serwer (za każdy dzień opóźnienia)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9.30.</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3" w:firstLine="0"/>
              <w:jc w:val="center"/>
            </w:pPr>
            <w:r>
              <w:rPr>
                <w:sz w:val="20"/>
                <w:szCs w:val="20"/>
              </w:rPr>
              <w:t xml:space="preserve">500 </w:t>
            </w:r>
          </w:p>
        </w:tc>
      </w:tr>
      <w:tr w:rsidR="00154320">
        <w:trPr>
          <w:trHeight w:val="675"/>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46.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Naruszenie zasad dotyczących prowadzenia statystyk z meczu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4" w:firstLine="0"/>
              <w:jc w:val="center"/>
            </w:pPr>
            <w:r>
              <w:rPr>
                <w:sz w:val="20"/>
                <w:szCs w:val="20"/>
              </w:rPr>
              <w:t>pkt. 9.31. do 9.32.</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1 000 </w:t>
            </w:r>
          </w:p>
        </w:tc>
      </w:tr>
      <w:tr w:rsidR="00154320">
        <w:trPr>
          <w:trHeight w:val="442"/>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47.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Brak statystyk z meczu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7" w:firstLine="0"/>
              <w:jc w:val="center"/>
            </w:pPr>
            <w:r>
              <w:rPr>
                <w:sz w:val="20"/>
                <w:szCs w:val="20"/>
              </w:rPr>
              <w:t>pkt. 9.31.</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2 000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48.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Całkowity brak transmisji live statystyk z meczu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7" w:firstLine="0"/>
              <w:jc w:val="center"/>
            </w:pPr>
            <w:r>
              <w:rPr>
                <w:sz w:val="20"/>
                <w:szCs w:val="20"/>
              </w:rPr>
              <w:t>pkt. 9.31.</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1 000 </w:t>
            </w:r>
          </w:p>
        </w:tc>
      </w:tr>
      <w:tr w:rsidR="00154320">
        <w:trPr>
          <w:trHeight w:val="442"/>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49.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Brak wystarczającej ochrony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9.34.</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15 000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50.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Dopuszczenie do bójki lub innych aktów przemocy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9.35.</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10 000 </w:t>
            </w:r>
          </w:p>
        </w:tc>
      </w:tr>
      <w:tr w:rsidR="00154320">
        <w:trPr>
          <w:trHeight w:val="442"/>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51.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pPr>
            <w:r>
              <w:rPr>
                <w:sz w:val="20"/>
                <w:szCs w:val="20"/>
              </w:rPr>
              <w:t xml:space="preserve">Brak właściwej ochrony drużyny gości i sędziów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9.36.</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5 000 </w:t>
            </w:r>
          </w:p>
        </w:tc>
      </w:tr>
      <w:tr w:rsidR="00154320">
        <w:trPr>
          <w:trHeight w:val="675"/>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52.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Wejście do szatni sędziów osób nieuprawnionych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9.37.</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3 000 </w:t>
            </w:r>
          </w:p>
        </w:tc>
      </w:tr>
      <w:tr w:rsidR="00154320">
        <w:trPr>
          <w:trHeight w:val="907"/>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lastRenderedPageBreak/>
              <w:t xml:space="preserve">53.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Wejście na boisko lub w strefę 2 m osoby lub osób nieuprawnionych powodujące przerwanie gry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9.38. i 9.39.</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3 000 </w:t>
            </w:r>
          </w:p>
        </w:tc>
      </w:tr>
      <w:tr w:rsidR="00154320">
        <w:trPr>
          <w:trHeight w:val="907"/>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54.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7" w:firstLine="0"/>
              <w:jc w:val="left"/>
            </w:pPr>
            <w:r>
              <w:rPr>
                <w:sz w:val="20"/>
                <w:szCs w:val="20"/>
              </w:rPr>
              <w:t xml:space="preserve">Wejście na boisko lub w strefę 2 m osoby lub osób nieuprawnionych niepowodujące przerwania gry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9.38. i 9.39.</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1 500 </w:t>
            </w:r>
          </w:p>
        </w:tc>
      </w:tr>
      <w:tr w:rsidR="00154320">
        <w:trPr>
          <w:trHeight w:val="442"/>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55.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Używanie materiałów niebezpiecznych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9.40.</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2 500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56.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Używanie materiałów niebezpiecznych powodujące przerwanie gry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9.40.</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5 000 </w:t>
            </w:r>
          </w:p>
        </w:tc>
      </w:tr>
      <w:tr w:rsidR="00154320">
        <w:trPr>
          <w:trHeight w:val="444"/>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57.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jc w:val="left"/>
            </w:pPr>
            <w:r>
              <w:rPr>
                <w:sz w:val="20"/>
                <w:szCs w:val="20"/>
              </w:rPr>
              <w:t xml:space="preserve">Rzucanie przedmiotów na boisko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9.41.</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3" w:firstLine="0"/>
              <w:jc w:val="center"/>
            </w:pPr>
            <w:r>
              <w:rPr>
                <w:sz w:val="20"/>
                <w:szCs w:val="20"/>
              </w:rPr>
              <w:t xml:space="preserve">500 </w:t>
            </w:r>
          </w:p>
        </w:tc>
      </w:tr>
      <w:tr w:rsidR="00154320">
        <w:trPr>
          <w:trHeight w:val="442"/>
        </w:trPr>
        <w:tc>
          <w:tcPr>
            <w:tcW w:w="52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31" w:right="0" w:firstLine="0"/>
              <w:jc w:val="left"/>
            </w:pPr>
            <w:r>
              <w:rPr>
                <w:sz w:val="20"/>
                <w:szCs w:val="20"/>
              </w:rPr>
              <w:t xml:space="preserve">58. </w:t>
            </w:r>
          </w:p>
        </w:tc>
        <w:tc>
          <w:tcPr>
            <w:tcW w:w="46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0" w:firstLine="0"/>
            </w:pPr>
            <w:r>
              <w:rPr>
                <w:sz w:val="20"/>
                <w:szCs w:val="20"/>
              </w:rPr>
              <w:t xml:space="preserve">Rzucanie przedmiotów na boisko powodujące przerwanie gry </w:t>
            </w:r>
          </w:p>
        </w:tc>
        <w:tc>
          <w:tcPr>
            <w:tcW w:w="196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pkt. 9.41.</w:t>
            </w:r>
            <w:r>
              <w:rPr>
                <w:rFonts w:ascii="Calibri" w:eastAsia="Calibri" w:hAnsi="Calibri" w:cs="Calib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54320" w:rsidRDefault="00957477">
            <w:pPr>
              <w:spacing w:line="259" w:lineRule="auto"/>
              <w:ind w:left="0" w:right="66" w:firstLine="0"/>
              <w:jc w:val="center"/>
            </w:pPr>
            <w:r>
              <w:rPr>
                <w:sz w:val="20"/>
                <w:szCs w:val="20"/>
              </w:rPr>
              <w:t xml:space="preserve">1 000 </w:t>
            </w:r>
          </w:p>
        </w:tc>
      </w:tr>
      <w:tr w:rsidR="00154320">
        <w:trPr>
          <w:trHeight w:val="442"/>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59.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0" w:firstLine="0"/>
              <w:jc w:val="left"/>
            </w:pPr>
            <w:r>
              <w:rPr>
                <w:sz w:val="20"/>
                <w:szCs w:val="20"/>
              </w:rPr>
              <w:t xml:space="preserve">Treści rasistowskie, nazistowskie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70" w:firstLine="0"/>
              <w:jc w:val="center"/>
            </w:pPr>
            <w:r>
              <w:rPr>
                <w:sz w:val="20"/>
                <w:szCs w:val="20"/>
              </w:rPr>
              <w:t>pkt. 9.42.</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70" w:firstLine="0"/>
              <w:jc w:val="center"/>
            </w:pPr>
            <w:r>
              <w:rPr>
                <w:sz w:val="20"/>
                <w:szCs w:val="20"/>
              </w:rPr>
              <w:t xml:space="preserve">1 000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60.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0" w:firstLine="0"/>
            </w:pPr>
            <w:r>
              <w:rPr>
                <w:sz w:val="20"/>
                <w:szCs w:val="20"/>
              </w:rPr>
              <w:t xml:space="preserve">Treści godzące w PZKosz, sędziów, komisarza, drużynę przeciwnika lub inne drużyny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70" w:firstLine="0"/>
              <w:jc w:val="center"/>
            </w:pPr>
            <w:r>
              <w:rPr>
                <w:sz w:val="20"/>
                <w:szCs w:val="20"/>
              </w:rPr>
              <w:t xml:space="preserve">pkt. 9.43.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67" w:firstLine="0"/>
              <w:jc w:val="center"/>
            </w:pPr>
            <w:r>
              <w:rPr>
                <w:sz w:val="20"/>
                <w:szCs w:val="20"/>
              </w:rPr>
              <w:t xml:space="preserve">500 </w:t>
            </w:r>
          </w:p>
        </w:tc>
      </w:tr>
      <w:tr w:rsidR="00154320">
        <w:trPr>
          <w:trHeight w:val="442"/>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61.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0" w:firstLine="0"/>
              <w:jc w:val="left"/>
            </w:pPr>
            <w:r>
              <w:rPr>
                <w:sz w:val="20"/>
                <w:szCs w:val="20"/>
              </w:rPr>
              <w:t xml:space="preserve">Hasła nie związane z meczem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70" w:firstLine="0"/>
              <w:jc w:val="center"/>
            </w:pPr>
            <w:r>
              <w:rPr>
                <w:sz w:val="20"/>
                <w:szCs w:val="20"/>
              </w:rPr>
              <w:t xml:space="preserve">pkt. 9.44.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67" w:firstLine="0"/>
              <w:jc w:val="center"/>
            </w:pPr>
            <w:r>
              <w:rPr>
                <w:sz w:val="20"/>
                <w:szCs w:val="20"/>
              </w:rPr>
              <w:t xml:space="preserve">500 </w:t>
            </w:r>
          </w:p>
        </w:tc>
      </w:tr>
      <w:tr w:rsidR="00154320">
        <w:trPr>
          <w:trHeight w:val="442"/>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62.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0" w:firstLine="0"/>
              <w:jc w:val="left"/>
            </w:pPr>
            <w:r>
              <w:rPr>
                <w:sz w:val="20"/>
                <w:szCs w:val="20"/>
              </w:rPr>
              <w:t xml:space="preserve">Niszczenie elementów wyposażenia hali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70" w:firstLine="0"/>
              <w:jc w:val="center"/>
            </w:pPr>
            <w:r>
              <w:rPr>
                <w:sz w:val="20"/>
                <w:szCs w:val="20"/>
              </w:rPr>
              <w:t xml:space="preserve">pkt. 9.45.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70" w:firstLine="0"/>
              <w:jc w:val="center"/>
            </w:pPr>
            <w:r>
              <w:rPr>
                <w:sz w:val="20"/>
                <w:szCs w:val="20"/>
              </w:rPr>
              <w:t xml:space="preserve">1 000 </w:t>
            </w:r>
          </w:p>
        </w:tc>
      </w:tr>
      <w:tr w:rsidR="00154320">
        <w:trPr>
          <w:trHeight w:val="444"/>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63.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0" w:firstLine="0"/>
              <w:jc w:val="left"/>
            </w:pPr>
            <w:r>
              <w:rPr>
                <w:sz w:val="20"/>
                <w:szCs w:val="20"/>
              </w:rPr>
              <w:t xml:space="preserve">Naruszenie zasad obecności w strefie ławki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71" w:firstLine="0"/>
              <w:jc w:val="center"/>
            </w:pPr>
            <w:r>
              <w:rPr>
                <w:sz w:val="20"/>
                <w:szCs w:val="20"/>
              </w:rPr>
              <w:t xml:space="preserve">pkt. 10.1. i 10.2.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67" w:firstLine="0"/>
              <w:jc w:val="center"/>
            </w:pPr>
            <w:r>
              <w:rPr>
                <w:sz w:val="20"/>
                <w:szCs w:val="20"/>
              </w:rPr>
              <w:t xml:space="preserve">500 </w:t>
            </w:r>
          </w:p>
        </w:tc>
      </w:tr>
      <w:tr w:rsidR="00154320">
        <w:trPr>
          <w:trHeight w:val="456"/>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64.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63" w:firstLine="0"/>
            </w:pPr>
            <w:r>
              <w:rPr>
                <w:sz w:val="20"/>
                <w:szCs w:val="20"/>
              </w:rPr>
              <w:t>Brak organizatora meczu z licencją PZKosz</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71" w:firstLine="0"/>
              <w:jc w:val="center"/>
            </w:pPr>
            <w:r>
              <w:rPr>
                <w:sz w:val="20"/>
                <w:szCs w:val="20"/>
              </w:rPr>
              <w:t xml:space="preserve">pkt. 9.5.8.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70" w:firstLine="0"/>
              <w:jc w:val="center"/>
            </w:pPr>
            <w:r>
              <w:rPr>
                <w:sz w:val="20"/>
                <w:szCs w:val="20"/>
              </w:rPr>
              <w:t xml:space="preserve">500 </w:t>
            </w:r>
          </w:p>
        </w:tc>
      </w:tr>
      <w:tr w:rsidR="00154320">
        <w:trPr>
          <w:trHeight w:val="905"/>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65.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68" w:firstLine="0"/>
            </w:pPr>
            <w:r>
              <w:rPr>
                <w:sz w:val="20"/>
                <w:szCs w:val="20"/>
              </w:rPr>
              <w:t>Licencja okresowa dla czwartej zgłaszanej w sezonie zawodniczki nieposiadającej statusu zawodnika miejscowego</w:t>
            </w:r>
            <w:r>
              <w:rPr>
                <w:rFonts w:ascii="Calibri" w:eastAsia="Calibri" w:hAnsi="Calibri" w:cs="Calibri"/>
              </w:rPr>
              <w:t xml:space="preserve">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71" w:firstLine="0"/>
              <w:jc w:val="center"/>
            </w:pPr>
            <w:r>
              <w:rPr>
                <w:sz w:val="20"/>
                <w:szCs w:val="20"/>
              </w:rPr>
              <w:t>pkt. 10.5.</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71" w:firstLine="0"/>
              <w:jc w:val="center"/>
            </w:pPr>
            <w:r>
              <w:rPr>
                <w:sz w:val="20"/>
                <w:szCs w:val="20"/>
              </w:rPr>
              <w:t xml:space="preserve">30 000 </w:t>
            </w:r>
          </w:p>
        </w:tc>
      </w:tr>
      <w:tr w:rsidR="00154320">
        <w:trPr>
          <w:trHeight w:val="907"/>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66.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64" w:firstLine="0"/>
              <w:rPr>
                <w:strike/>
              </w:rPr>
            </w:pPr>
            <w:r>
              <w:rPr>
                <w:sz w:val="20"/>
                <w:szCs w:val="20"/>
              </w:rPr>
              <w:t>Licencja okresowa dla piątej zgłaszanej w sezonie zawodniczki nieposiadającej statusu zawodnika miejscowego</w:t>
            </w:r>
            <w:r>
              <w:rPr>
                <w:rFonts w:ascii="Calibri" w:eastAsia="Calibri" w:hAnsi="Calibri" w:cs="Calibri"/>
              </w:rPr>
              <w:t>,</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71" w:firstLine="0"/>
              <w:jc w:val="center"/>
            </w:pPr>
            <w:r>
              <w:rPr>
                <w:sz w:val="20"/>
                <w:szCs w:val="20"/>
              </w:rPr>
              <w:t>pkt. 10.5.</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68" w:firstLine="0"/>
              <w:jc w:val="center"/>
            </w:pPr>
            <w:r>
              <w:rPr>
                <w:sz w:val="20"/>
                <w:szCs w:val="20"/>
              </w:rPr>
              <w:t xml:space="preserve">2000 </w:t>
            </w:r>
          </w:p>
        </w:tc>
      </w:tr>
      <w:tr w:rsidR="00154320">
        <w:trPr>
          <w:trHeight w:val="1140"/>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67.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after="20"/>
              <w:ind w:left="0" w:right="66" w:firstLine="0"/>
            </w:pPr>
            <w:r>
              <w:rPr>
                <w:sz w:val="20"/>
                <w:szCs w:val="20"/>
              </w:rPr>
              <w:t>Licencja okresowa dla szóstej i każdej następnej zgłaszanej w sezonie zawodniczki nieposiadającej statusu zawodnika miejscowego</w:t>
            </w:r>
            <w:r>
              <w:rPr>
                <w:rFonts w:ascii="Calibri" w:eastAsia="Calibri" w:hAnsi="Calibri" w:cs="Calibri"/>
              </w:rPr>
              <w:t xml:space="preserve">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71" w:firstLine="0"/>
              <w:jc w:val="center"/>
            </w:pPr>
            <w:r>
              <w:rPr>
                <w:sz w:val="20"/>
                <w:szCs w:val="20"/>
              </w:rPr>
              <w:t>pkt. 10.5.</w:t>
            </w:r>
            <w:r>
              <w:rPr>
                <w:rFonts w:ascii="Calibri" w:eastAsia="Calibri" w:hAnsi="Calibri" w:cs="Calibri"/>
              </w:rPr>
              <w:t xml:space="preserve">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68" w:firstLine="0"/>
              <w:jc w:val="center"/>
            </w:pPr>
            <w:r>
              <w:rPr>
                <w:sz w:val="20"/>
                <w:szCs w:val="20"/>
              </w:rPr>
              <w:t xml:space="preserve">100 000 </w:t>
            </w:r>
          </w:p>
        </w:tc>
      </w:tr>
      <w:tr w:rsidR="00154320">
        <w:trPr>
          <w:trHeight w:val="2067"/>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68.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0" w:firstLine="0"/>
              <w:jc w:val="left"/>
            </w:pPr>
            <w:r>
              <w:rPr>
                <w:sz w:val="20"/>
                <w:szCs w:val="20"/>
              </w:rPr>
              <w:t xml:space="preserve">Licencja okresowa dla piątej i szóstej zgłaszanej w sezonie zawodniczki nieposiadającej statusu zawodnika miejscowego, gdy najpóźniej w momencie wydania licencji okresowej anulowana jest licencja okresowa innej (jednej z czterech zgłoszonych w ramach limitu) zawodniczki nieposiadającej statusu zawodnika miejscowego w tym samym klubie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63" w:firstLine="0"/>
              <w:jc w:val="center"/>
            </w:pPr>
            <w:r>
              <w:rPr>
                <w:sz w:val="20"/>
                <w:szCs w:val="20"/>
              </w:rPr>
              <w:t xml:space="preserve">Pkt.10.5.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58" w:firstLine="0"/>
              <w:jc w:val="center"/>
            </w:pPr>
            <w:r>
              <w:rPr>
                <w:sz w:val="20"/>
                <w:szCs w:val="20"/>
              </w:rPr>
              <w:t xml:space="preserve">2000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69.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0" w:firstLine="0"/>
            </w:pPr>
            <w:r>
              <w:rPr>
                <w:sz w:val="20"/>
                <w:szCs w:val="20"/>
              </w:rPr>
              <w:t xml:space="preserve">Opóźnienie w przesłaniu ekwiwalentu sędziów i komisarza (za każdy dzień)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71" w:firstLine="0"/>
              <w:jc w:val="center"/>
            </w:pPr>
            <w:r>
              <w:rPr>
                <w:sz w:val="20"/>
                <w:szCs w:val="20"/>
              </w:rPr>
              <w:t xml:space="preserve">pkt. 12.6.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67" w:firstLine="0"/>
              <w:jc w:val="center"/>
            </w:pPr>
            <w:r>
              <w:rPr>
                <w:sz w:val="20"/>
                <w:szCs w:val="20"/>
              </w:rPr>
              <w:t xml:space="preserve">500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rPr>
                <w:sz w:val="20"/>
                <w:szCs w:val="20"/>
              </w:rPr>
            </w:pPr>
            <w:r>
              <w:rPr>
                <w:sz w:val="20"/>
                <w:szCs w:val="20"/>
              </w:rPr>
              <w:t>69a.</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0" w:firstLine="0"/>
              <w:rPr>
                <w:sz w:val="20"/>
                <w:szCs w:val="20"/>
              </w:rPr>
            </w:pPr>
            <w:r>
              <w:rPr>
                <w:sz w:val="20"/>
                <w:szCs w:val="20"/>
              </w:rPr>
              <w:t>Trzykrotne opóźnienie w wypłacie ekwiwalentów</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71" w:firstLine="0"/>
              <w:jc w:val="center"/>
              <w:rPr>
                <w:sz w:val="20"/>
                <w:szCs w:val="20"/>
              </w:rPr>
            </w:pPr>
            <w:r>
              <w:rPr>
                <w:sz w:val="20"/>
                <w:szCs w:val="20"/>
              </w:rPr>
              <w:t>pkt. 12.6</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67" w:firstLine="0"/>
              <w:jc w:val="center"/>
              <w:rPr>
                <w:sz w:val="20"/>
                <w:szCs w:val="20"/>
              </w:rPr>
            </w:pPr>
            <w:r>
              <w:rPr>
                <w:sz w:val="20"/>
                <w:szCs w:val="20"/>
              </w:rPr>
              <w:t>1000</w:t>
            </w:r>
          </w:p>
        </w:tc>
      </w:tr>
      <w:tr w:rsidR="00154320">
        <w:trPr>
          <w:trHeight w:val="675"/>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lastRenderedPageBreak/>
              <w:t xml:space="preserve">70.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0" w:firstLine="0"/>
            </w:pPr>
            <w:r>
              <w:rPr>
                <w:sz w:val="20"/>
                <w:szCs w:val="20"/>
              </w:rPr>
              <w:t xml:space="preserve">Rezygnacja z protestu mimo złożenia zgodnie z procedurami wpisu w protokole meczu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61" w:firstLine="0"/>
              <w:jc w:val="center"/>
            </w:pPr>
            <w:r>
              <w:rPr>
                <w:sz w:val="20"/>
                <w:szCs w:val="20"/>
              </w:rPr>
              <w:t xml:space="preserve">pkt. 13.6.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61" w:firstLine="0"/>
              <w:jc w:val="center"/>
            </w:pPr>
            <w:r>
              <w:rPr>
                <w:sz w:val="20"/>
                <w:szCs w:val="20"/>
              </w:rPr>
              <w:t xml:space="preserve">1 000 </w:t>
            </w:r>
          </w:p>
        </w:tc>
      </w:tr>
      <w:tr w:rsidR="00154320">
        <w:trPr>
          <w:trHeight w:val="907"/>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71.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63" w:firstLine="0"/>
            </w:pPr>
            <w:r>
              <w:rPr>
                <w:sz w:val="20"/>
                <w:szCs w:val="20"/>
              </w:rPr>
              <w:t xml:space="preserve">Orzeczenie drugiego, czwartego, szóstego i każdego następnego faula technicznego w sezonie dla zawodniczki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71" w:firstLine="0"/>
              <w:jc w:val="center"/>
            </w:pPr>
            <w:r>
              <w:rPr>
                <w:sz w:val="20"/>
                <w:szCs w:val="20"/>
              </w:rPr>
              <w:t xml:space="preserve">pkt. 14.1.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67" w:firstLine="0"/>
              <w:jc w:val="center"/>
            </w:pPr>
            <w:r>
              <w:rPr>
                <w:sz w:val="20"/>
                <w:szCs w:val="20"/>
              </w:rPr>
              <w:t xml:space="preserve">500 </w:t>
            </w:r>
          </w:p>
        </w:tc>
      </w:tr>
      <w:tr w:rsidR="00154320">
        <w:trPr>
          <w:trHeight w:val="907"/>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72.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67" w:firstLine="0"/>
            </w:pPr>
            <w:r>
              <w:rPr>
                <w:sz w:val="20"/>
                <w:szCs w:val="20"/>
              </w:rPr>
              <w:t xml:space="preserve">Orzeczenie faula dyskwalifikującego w stosunku do zawodniczki, trenera lub osoby towarzyszącej na ławce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68" w:firstLine="0"/>
              <w:jc w:val="center"/>
            </w:pPr>
            <w:r>
              <w:rPr>
                <w:sz w:val="20"/>
                <w:szCs w:val="20"/>
              </w:rPr>
              <w:t xml:space="preserve">Reg 14.2.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70" w:firstLine="0"/>
              <w:jc w:val="center"/>
            </w:pPr>
            <w:r>
              <w:rPr>
                <w:sz w:val="20"/>
                <w:szCs w:val="20"/>
              </w:rPr>
              <w:t xml:space="preserve">1 000 </w:t>
            </w:r>
          </w:p>
        </w:tc>
      </w:tr>
      <w:tr w:rsidR="00154320">
        <w:trPr>
          <w:trHeight w:val="907"/>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73.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66" w:firstLine="0"/>
            </w:pPr>
            <w:r>
              <w:rPr>
                <w:sz w:val="20"/>
                <w:szCs w:val="20"/>
              </w:rPr>
              <w:t xml:space="preserve">Orzeczenie drugiego, czwartego, szóstego i każdego następnego faula technicznego w sezonie dla trenera (typu C)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70" w:firstLine="0"/>
              <w:jc w:val="center"/>
            </w:pPr>
            <w:r>
              <w:rPr>
                <w:sz w:val="20"/>
                <w:szCs w:val="20"/>
              </w:rPr>
              <w:t xml:space="preserve">pkt. 14.3.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70" w:firstLine="0"/>
              <w:jc w:val="center"/>
            </w:pPr>
            <w:r>
              <w:rPr>
                <w:sz w:val="20"/>
                <w:szCs w:val="20"/>
              </w:rPr>
              <w:t xml:space="preserve">1 000 </w:t>
            </w:r>
          </w:p>
        </w:tc>
      </w:tr>
      <w:tr w:rsidR="00154320">
        <w:trPr>
          <w:trHeight w:val="908"/>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74.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66" w:firstLine="0"/>
            </w:pPr>
            <w:r>
              <w:rPr>
                <w:sz w:val="20"/>
                <w:szCs w:val="20"/>
              </w:rPr>
              <w:t xml:space="preserve">Orzeczenie drugiego, czwartego, szóstego i każdego następnego faula technicznego w sezonie dla trenera (typu B)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70" w:firstLine="0"/>
              <w:jc w:val="center"/>
            </w:pPr>
            <w:r>
              <w:rPr>
                <w:sz w:val="20"/>
                <w:szCs w:val="20"/>
              </w:rPr>
              <w:t xml:space="preserve">pkt. 14.4.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67" w:firstLine="0"/>
              <w:jc w:val="center"/>
            </w:pPr>
            <w:r>
              <w:rPr>
                <w:sz w:val="20"/>
                <w:szCs w:val="20"/>
              </w:rPr>
              <w:t xml:space="preserve">500 </w:t>
            </w:r>
          </w:p>
        </w:tc>
      </w:tr>
      <w:tr w:rsidR="00154320">
        <w:trPr>
          <w:trHeight w:val="1140"/>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75.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64" w:firstLine="0"/>
            </w:pPr>
            <w:r>
              <w:rPr>
                <w:sz w:val="20"/>
                <w:szCs w:val="20"/>
              </w:rPr>
              <w:t xml:space="preserve">Opóźnienie w przesłaniu lub brak dokumentów lub obecności na rozprawie wymaganych przez Sędziego Dyscyplinarnego w procedurze dyscyplinarnej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60" w:firstLine="0"/>
              <w:jc w:val="center"/>
            </w:pPr>
            <w:r>
              <w:rPr>
                <w:sz w:val="20"/>
                <w:szCs w:val="20"/>
              </w:rPr>
              <w:t xml:space="preserve">pkt. 16 (cały)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59" w:firstLine="0"/>
              <w:jc w:val="center"/>
            </w:pPr>
            <w:r>
              <w:rPr>
                <w:sz w:val="20"/>
                <w:szCs w:val="20"/>
              </w:rPr>
              <w:t xml:space="preserve">1 000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76.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0" w:firstLine="0"/>
              <w:jc w:val="left"/>
            </w:pPr>
            <w:r>
              <w:rPr>
                <w:sz w:val="20"/>
                <w:szCs w:val="20"/>
              </w:rPr>
              <w:t xml:space="preserve">Jakiekolwiek </w:t>
            </w:r>
            <w:r>
              <w:rPr>
                <w:sz w:val="20"/>
                <w:szCs w:val="20"/>
              </w:rPr>
              <w:tab/>
              <w:t xml:space="preserve">pojedyncze </w:t>
            </w:r>
            <w:r>
              <w:rPr>
                <w:sz w:val="20"/>
                <w:szCs w:val="20"/>
              </w:rPr>
              <w:tab/>
              <w:t xml:space="preserve">naruszenie marketingowe lub medialne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58" w:firstLine="0"/>
              <w:jc w:val="center"/>
            </w:pPr>
            <w:r>
              <w:rPr>
                <w:sz w:val="20"/>
                <w:szCs w:val="20"/>
              </w:rPr>
              <w:t xml:space="preserve">pkt. 18. (cały)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59" w:firstLine="0"/>
              <w:jc w:val="center"/>
            </w:pPr>
            <w:r>
              <w:rPr>
                <w:sz w:val="20"/>
                <w:szCs w:val="20"/>
              </w:rPr>
              <w:t xml:space="preserve">1 000 </w:t>
            </w:r>
          </w:p>
        </w:tc>
      </w:tr>
      <w:tr w:rsidR="00154320">
        <w:trPr>
          <w:trHeight w:val="674"/>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77.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0" w:firstLine="0"/>
            </w:pPr>
            <w:r>
              <w:rPr>
                <w:sz w:val="20"/>
                <w:szCs w:val="20"/>
              </w:rPr>
              <w:t xml:space="preserve">Brak przesłania w terminie lub znaczące braki w wypełnieniu raportów z meczu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57" w:firstLine="0"/>
              <w:jc w:val="center"/>
            </w:pPr>
            <w:r>
              <w:rPr>
                <w:sz w:val="20"/>
                <w:szCs w:val="20"/>
              </w:rPr>
              <w:t xml:space="preserve">pkt. 19.9.4.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56" w:firstLine="0"/>
              <w:jc w:val="center"/>
            </w:pPr>
            <w:r>
              <w:rPr>
                <w:sz w:val="20"/>
                <w:szCs w:val="20"/>
              </w:rPr>
              <w:t xml:space="preserve">500 </w:t>
            </w:r>
          </w:p>
        </w:tc>
      </w:tr>
      <w:tr w:rsidR="00154320">
        <w:trPr>
          <w:trHeight w:val="1042"/>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78.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ind w:left="0" w:right="63" w:firstLine="0"/>
            </w:pPr>
            <w:r>
              <w:rPr>
                <w:sz w:val="20"/>
                <w:szCs w:val="20"/>
              </w:rPr>
              <w:t xml:space="preserve">Rażące naruszenie praw marketingowych i medialnych Ligi, w tym m.in. przeprowadzenie transmisji lub retransmisji całości lub części </w:t>
            </w:r>
          </w:p>
          <w:p w:rsidR="00154320" w:rsidRDefault="00957477">
            <w:pPr>
              <w:spacing w:line="259" w:lineRule="auto"/>
              <w:ind w:left="0" w:right="0" w:firstLine="0"/>
              <w:jc w:val="left"/>
            </w:pPr>
            <w:r>
              <w:rPr>
                <w:sz w:val="20"/>
                <w:szCs w:val="20"/>
              </w:rPr>
              <w:t xml:space="preserve">meczu bez zgody PZKosz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57" w:firstLine="0"/>
              <w:jc w:val="center"/>
            </w:pPr>
            <w:r>
              <w:rPr>
                <w:sz w:val="20"/>
                <w:szCs w:val="20"/>
              </w:rPr>
              <w:t xml:space="preserve">pkt. 18.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60" w:firstLine="0"/>
              <w:jc w:val="center"/>
            </w:pPr>
            <w:r>
              <w:rPr>
                <w:sz w:val="20"/>
                <w:szCs w:val="20"/>
              </w:rPr>
              <w:t xml:space="preserve">20 000 </w:t>
            </w:r>
          </w:p>
        </w:tc>
      </w:tr>
      <w:tr w:rsidR="00154320">
        <w:trPr>
          <w:trHeight w:val="577"/>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79.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0" w:firstLine="0"/>
            </w:pPr>
            <w:r>
              <w:rPr>
                <w:sz w:val="20"/>
                <w:szCs w:val="20"/>
              </w:rPr>
              <w:t xml:space="preserve">Nieprzystąpienie klubu wyznaczonego do rozgrywek Pucharu Polski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69" w:firstLine="0"/>
              <w:jc w:val="center"/>
            </w:pPr>
            <w:r>
              <w:rPr>
                <w:sz w:val="20"/>
                <w:szCs w:val="20"/>
              </w:rPr>
              <w:t xml:space="preserve">pkt. 20.2.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68" w:firstLine="0"/>
              <w:jc w:val="center"/>
            </w:pPr>
            <w:r>
              <w:rPr>
                <w:sz w:val="20"/>
                <w:szCs w:val="20"/>
              </w:rPr>
              <w:t xml:space="preserve">Do 20 000 </w:t>
            </w:r>
          </w:p>
        </w:tc>
      </w:tr>
      <w:tr w:rsidR="00154320">
        <w:trPr>
          <w:trHeight w:val="559"/>
        </w:trPr>
        <w:tc>
          <w:tcPr>
            <w:tcW w:w="52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31" w:right="0" w:firstLine="0"/>
              <w:jc w:val="left"/>
            </w:pPr>
            <w:r>
              <w:rPr>
                <w:sz w:val="20"/>
                <w:szCs w:val="20"/>
              </w:rPr>
              <w:t xml:space="preserve">80. </w:t>
            </w:r>
          </w:p>
        </w:tc>
        <w:tc>
          <w:tcPr>
            <w:tcW w:w="4665" w:type="dxa"/>
            <w:tcBorders>
              <w:top w:val="single" w:sz="4" w:space="0" w:color="000000"/>
              <w:left w:val="single" w:sz="4" w:space="0" w:color="000000"/>
              <w:bottom w:val="single" w:sz="4" w:space="0" w:color="000000"/>
              <w:right w:val="single" w:sz="4" w:space="0" w:color="000000"/>
            </w:tcBorders>
            <w:tcMar>
              <w:right w:w="7" w:type="dxa"/>
            </w:tcMar>
          </w:tcPr>
          <w:p w:rsidR="00154320" w:rsidRDefault="00957477">
            <w:pPr>
              <w:spacing w:line="259" w:lineRule="auto"/>
              <w:ind w:left="0" w:right="0" w:firstLine="0"/>
            </w:pPr>
            <w:r>
              <w:rPr>
                <w:sz w:val="20"/>
                <w:szCs w:val="20"/>
              </w:rPr>
              <w:t xml:space="preserve">Brak zawodniczki lub trenera powołanego do udziału w Meczu Gwiazd lub konkursach </w:t>
            </w:r>
          </w:p>
        </w:tc>
        <w:tc>
          <w:tcPr>
            <w:tcW w:w="1965" w:type="dxa"/>
            <w:tcBorders>
              <w:top w:val="single" w:sz="4" w:space="0" w:color="000000"/>
              <w:left w:val="single" w:sz="4" w:space="0" w:color="000000"/>
              <w:bottom w:val="single" w:sz="4" w:space="0" w:color="000000"/>
              <w:right w:val="single" w:sz="7" w:space="0" w:color="000000"/>
            </w:tcBorders>
            <w:tcMar>
              <w:right w:w="7" w:type="dxa"/>
            </w:tcMar>
          </w:tcPr>
          <w:p w:rsidR="00154320" w:rsidRDefault="00957477">
            <w:pPr>
              <w:spacing w:line="259" w:lineRule="auto"/>
              <w:ind w:left="0" w:right="69" w:firstLine="0"/>
              <w:jc w:val="center"/>
            </w:pPr>
            <w:r>
              <w:rPr>
                <w:sz w:val="20"/>
                <w:szCs w:val="20"/>
              </w:rPr>
              <w:t xml:space="preserve">pkt. 20.7. </w:t>
            </w:r>
          </w:p>
        </w:tc>
        <w:tc>
          <w:tcPr>
            <w:tcW w:w="1275" w:type="dxa"/>
            <w:tcBorders>
              <w:top w:val="single" w:sz="4" w:space="0" w:color="000000"/>
              <w:left w:val="single" w:sz="7" w:space="0" w:color="000000"/>
              <w:bottom w:val="single" w:sz="4" w:space="0" w:color="000000"/>
              <w:right w:val="single" w:sz="4" w:space="0" w:color="000000"/>
            </w:tcBorders>
            <w:tcMar>
              <w:right w:w="7" w:type="dxa"/>
            </w:tcMar>
          </w:tcPr>
          <w:p w:rsidR="00154320" w:rsidRDefault="00957477">
            <w:pPr>
              <w:spacing w:line="259" w:lineRule="auto"/>
              <w:ind w:left="0" w:right="69" w:firstLine="0"/>
              <w:jc w:val="center"/>
            </w:pPr>
            <w:r>
              <w:rPr>
                <w:sz w:val="20"/>
                <w:szCs w:val="20"/>
              </w:rPr>
              <w:t xml:space="preserve">5 000 </w:t>
            </w:r>
          </w:p>
        </w:tc>
      </w:tr>
    </w:tbl>
    <w:p w:rsidR="00154320" w:rsidRDefault="00957477">
      <w:pPr>
        <w:spacing w:after="36" w:line="259" w:lineRule="auto"/>
        <w:ind w:left="643" w:right="0" w:firstLine="0"/>
        <w:jc w:val="left"/>
        <w:rPr>
          <w:sz w:val="16"/>
          <w:szCs w:val="16"/>
        </w:rPr>
      </w:pPr>
      <w:r>
        <w:rPr>
          <w:sz w:val="20"/>
          <w:szCs w:val="20"/>
        </w:rPr>
        <w:t xml:space="preserve"> </w:t>
      </w:r>
    </w:p>
    <w:p w:rsidR="00154320" w:rsidRDefault="00957477">
      <w:pPr>
        <w:numPr>
          <w:ilvl w:val="0"/>
          <w:numId w:val="4"/>
        </w:numPr>
        <w:spacing w:after="240" w:line="246" w:lineRule="auto"/>
        <w:ind w:left="426" w:right="0"/>
      </w:pPr>
      <w:r>
        <w:t xml:space="preserve">DANE KONTAKTOWE </w:t>
      </w:r>
    </w:p>
    <w:p w:rsidR="00154320" w:rsidRDefault="00957477">
      <w:pPr>
        <w:spacing w:after="0" w:line="259" w:lineRule="auto"/>
        <w:ind w:left="0" w:right="0" w:firstLine="0"/>
        <w:jc w:val="left"/>
        <w:rPr>
          <w:sz w:val="16"/>
          <w:szCs w:val="16"/>
        </w:rPr>
      </w:pPr>
      <w:r>
        <w:t xml:space="preserve"> </w:t>
      </w:r>
    </w:p>
    <w:p w:rsidR="00154320" w:rsidRDefault="00957477">
      <w:pPr>
        <w:spacing w:after="1" w:line="237" w:lineRule="auto"/>
        <w:ind w:left="283" w:right="3326" w:firstLine="0"/>
        <w:jc w:val="left"/>
      </w:pPr>
      <w:r>
        <w:t>Wydział Rozgrywek Departamentu Sportu PZKosz adres: ul. Siedmiogrodzka 9, 01-204 Warszawa</w:t>
      </w:r>
    </w:p>
    <w:p w:rsidR="00154320" w:rsidRDefault="00957477">
      <w:pPr>
        <w:spacing w:after="1" w:line="237" w:lineRule="auto"/>
        <w:ind w:left="283" w:right="3326" w:firstLine="0"/>
        <w:jc w:val="left"/>
      </w:pPr>
      <w:r>
        <w:t xml:space="preserve"> telefon: +48 22 836 38 00, e-mail: </w:t>
      </w:r>
      <w:r>
        <w:rPr>
          <w:color w:val="0000FF"/>
          <w:u w:val="single"/>
        </w:rPr>
        <w:t>rozgrywki@pzkosz.pl</w:t>
      </w:r>
      <w:r>
        <w:t xml:space="preserve">  </w:t>
      </w:r>
    </w:p>
    <w:p w:rsidR="00154320" w:rsidRDefault="00957477">
      <w:pPr>
        <w:ind w:left="283" w:right="0" w:firstLine="0"/>
      </w:pPr>
      <w:r>
        <w:t xml:space="preserve">konto bankowe 89 1240 5918 1111 0000 4910 0693 </w:t>
      </w:r>
    </w:p>
    <w:p w:rsidR="00154320" w:rsidRDefault="00957477">
      <w:pPr>
        <w:spacing w:after="0" w:line="259" w:lineRule="auto"/>
        <w:ind w:left="283" w:right="0" w:firstLine="0"/>
        <w:jc w:val="left"/>
        <w:rPr>
          <w:sz w:val="16"/>
          <w:szCs w:val="16"/>
        </w:rPr>
      </w:pPr>
      <w:r>
        <w:t xml:space="preserve"> </w:t>
      </w:r>
    </w:p>
    <w:p w:rsidR="00154320" w:rsidRDefault="00154320">
      <w:pPr>
        <w:spacing w:after="0" w:line="259" w:lineRule="auto"/>
        <w:ind w:left="283" w:right="0" w:firstLine="0"/>
        <w:jc w:val="left"/>
        <w:rPr>
          <w:sz w:val="16"/>
          <w:szCs w:val="16"/>
        </w:rPr>
      </w:pPr>
    </w:p>
    <w:p w:rsidR="00154320" w:rsidRDefault="00957477">
      <w:pPr>
        <w:ind w:left="283" w:right="0" w:firstLine="0"/>
      </w:pPr>
      <w:r>
        <w:t xml:space="preserve">Logistyka rozgrywek Ligi: </w:t>
      </w:r>
    </w:p>
    <w:p w:rsidR="00154320" w:rsidRDefault="00957477">
      <w:pPr>
        <w:spacing w:after="5" w:line="249" w:lineRule="auto"/>
        <w:ind w:left="-15" w:right="5454" w:firstLine="283"/>
        <w:jc w:val="left"/>
      </w:pPr>
      <w:r>
        <w:t>Piotr Hajduk</w:t>
      </w:r>
    </w:p>
    <w:p w:rsidR="00154320" w:rsidRDefault="007A4652">
      <w:pPr>
        <w:spacing w:after="0" w:line="240" w:lineRule="auto"/>
        <w:ind w:left="284" w:firstLine="0"/>
      </w:pPr>
      <w:hyperlink r:id="rId9">
        <w:r w:rsidR="00957477">
          <w:rPr>
            <w:color w:val="0563C1"/>
            <w:u w:val="single"/>
          </w:rPr>
          <w:t>rozgrywki@pzkosz.pl</w:t>
        </w:r>
      </w:hyperlink>
      <w:r w:rsidR="00957477">
        <w:t xml:space="preserve"> </w:t>
      </w:r>
    </w:p>
    <w:p w:rsidR="00154320" w:rsidRDefault="00957477">
      <w:pPr>
        <w:spacing w:after="0" w:line="240" w:lineRule="auto"/>
        <w:ind w:left="284" w:firstLine="0"/>
      </w:pPr>
      <w:r>
        <w:t>telefon: +48 885 881 011</w:t>
      </w:r>
    </w:p>
    <w:p w:rsidR="00154320" w:rsidRDefault="00154320">
      <w:pPr>
        <w:spacing w:after="0" w:line="240" w:lineRule="auto"/>
        <w:ind w:left="284" w:firstLine="0"/>
      </w:pPr>
    </w:p>
    <w:p w:rsidR="00154320" w:rsidRDefault="00957477">
      <w:pPr>
        <w:spacing w:after="0" w:line="240" w:lineRule="auto"/>
        <w:ind w:left="284" w:firstLine="0"/>
      </w:pPr>
      <w:r>
        <w:t>Kontakt dla mediów:</w:t>
      </w:r>
    </w:p>
    <w:p w:rsidR="00154320" w:rsidRDefault="007A4652">
      <w:pPr>
        <w:spacing w:after="0" w:line="240" w:lineRule="auto"/>
        <w:ind w:left="284" w:firstLine="0"/>
        <w:rPr>
          <w:color w:val="92D050"/>
        </w:rPr>
      </w:pPr>
      <w:hyperlink r:id="rId10">
        <w:r w:rsidR="00957477">
          <w:rPr>
            <w:color w:val="0563C1"/>
            <w:u w:val="single"/>
          </w:rPr>
          <w:t>media@pzkosz.pl</w:t>
        </w:r>
      </w:hyperlink>
      <w:r w:rsidR="00957477">
        <w:rPr>
          <w:color w:val="92D050"/>
        </w:rPr>
        <w:t xml:space="preserve"> </w:t>
      </w:r>
    </w:p>
    <w:p w:rsidR="00154320" w:rsidRDefault="00154320">
      <w:pPr>
        <w:spacing w:after="0" w:line="240" w:lineRule="auto"/>
        <w:ind w:left="284" w:firstLine="0"/>
      </w:pPr>
    </w:p>
    <w:p w:rsidR="00154320" w:rsidRDefault="00957477">
      <w:pPr>
        <w:spacing w:after="0" w:line="240" w:lineRule="auto"/>
        <w:ind w:left="284" w:firstLine="0"/>
      </w:pPr>
      <w:r>
        <w:t>Dyrektor Wydziału Rozgrywek:</w:t>
      </w:r>
    </w:p>
    <w:p w:rsidR="00154320" w:rsidRDefault="00957477">
      <w:pPr>
        <w:spacing w:after="0" w:line="240" w:lineRule="auto"/>
        <w:ind w:left="284" w:firstLine="0"/>
        <w:rPr>
          <w:rFonts w:ascii="Calibri" w:eastAsia="Calibri" w:hAnsi="Calibri" w:cs="Calibri"/>
        </w:rPr>
      </w:pPr>
      <w:r>
        <w:t>Michał Lesiński</w:t>
      </w:r>
    </w:p>
    <w:p w:rsidR="00154320" w:rsidRDefault="007A4652">
      <w:pPr>
        <w:spacing w:after="0" w:line="240" w:lineRule="auto"/>
        <w:ind w:left="284" w:firstLine="0"/>
      </w:pPr>
      <w:hyperlink r:id="rId11">
        <w:r w:rsidR="00957477">
          <w:rPr>
            <w:color w:val="0563C1"/>
            <w:u w:val="single"/>
          </w:rPr>
          <w:t>m.lesinski@pzkosz.pl</w:t>
        </w:r>
      </w:hyperlink>
      <w:r w:rsidR="00957477">
        <w:t xml:space="preserve"> </w:t>
      </w:r>
    </w:p>
    <w:p w:rsidR="00154320" w:rsidRDefault="00957477">
      <w:pPr>
        <w:spacing w:after="0" w:line="240" w:lineRule="auto"/>
        <w:ind w:left="284" w:firstLine="0"/>
      </w:pPr>
      <w:r>
        <w:t>telefon: +48 601 247 082</w:t>
      </w:r>
    </w:p>
    <w:p w:rsidR="00154320" w:rsidRDefault="00154320">
      <w:pPr>
        <w:spacing w:after="0" w:line="240" w:lineRule="auto"/>
        <w:ind w:left="284" w:firstLine="0"/>
      </w:pPr>
    </w:p>
    <w:p w:rsidR="00154320" w:rsidRDefault="00957477">
      <w:pPr>
        <w:spacing w:after="0" w:line="240" w:lineRule="auto"/>
        <w:ind w:left="284" w:firstLine="0"/>
        <w:rPr>
          <w:strike/>
        </w:rPr>
      </w:pPr>
      <w:r>
        <w:t>Wiceprezes Zarządu ds. komisarzy:</w:t>
      </w:r>
    </w:p>
    <w:p w:rsidR="00154320" w:rsidRDefault="00957477">
      <w:pPr>
        <w:spacing w:after="0" w:line="240" w:lineRule="auto"/>
        <w:ind w:left="284" w:firstLine="0"/>
        <w:rPr>
          <w:rFonts w:ascii="Calibri" w:eastAsia="Calibri" w:hAnsi="Calibri" w:cs="Calibri"/>
        </w:rPr>
      </w:pPr>
      <w:r>
        <w:t>Marek Lembrych</w:t>
      </w:r>
    </w:p>
    <w:p w:rsidR="00154320" w:rsidRDefault="007A4652">
      <w:pPr>
        <w:spacing w:after="0" w:line="240" w:lineRule="auto"/>
        <w:ind w:left="284" w:firstLine="0"/>
      </w:pPr>
      <w:hyperlink r:id="rId12">
        <w:r w:rsidR="00957477">
          <w:rPr>
            <w:color w:val="0563C1"/>
            <w:u w:val="single"/>
          </w:rPr>
          <w:t>m.lembrych@pzkosz.pl</w:t>
        </w:r>
      </w:hyperlink>
      <w:r w:rsidR="00957477">
        <w:t xml:space="preserve"> </w:t>
      </w:r>
    </w:p>
    <w:p w:rsidR="00154320" w:rsidRDefault="00957477">
      <w:pPr>
        <w:spacing w:after="0" w:line="240" w:lineRule="auto"/>
        <w:ind w:left="284" w:firstLine="0"/>
      </w:pPr>
      <w:r>
        <w:t>telefon: +48 885 881 003</w:t>
      </w:r>
    </w:p>
    <w:p w:rsidR="00154320" w:rsidRDefault="00957477">
      <w:pPr>
        <w:spacing w:after="0" w:line="240" w:lineRule="auto"/>
        <w:ind w:left="284" w:firstLine="0"/>
      </w:pPr>
      <w:r>
        <w:br w:type="page"/>
      </w:r>
    </w:p>
    <w:p w:rsidR="00154320" w:rsidRDefault="00957477">
      <w:pPr>
        <w:spacing w:after="0" w:line="240" w:lineRule="auto"/>
        <w:ind w:left="992" w:hanging="708"/>
      </w:pPr>
      <w:r>
        <w:lastRenderedPageBreak/>
        <w:t>23. POSTANOWIENIA KOŃCOWE</w:t>
      </w:r>
    </w:p>
    <w:p w:rsidR="00154320" w:rsidRDefault="00154320">
      <w:pPr>
        <w:spacing w:after="0" w:line="240" w:lineRule="auto"/>
        <w:ind w:left="992" w:hanging="708"/>
      </w:pPr>
    </w:p>
    <w:p w:rsidR="00154320" w:rsidRDefault="00957477">
      <w:pPr>
        <w:spacing w:after="0" w:line="240" w:lineRule="auto"/>
        <w:ind w:left="992" w:hanging="708"/>
      </w:pPr>
      <w:r>
        <w:t xml:space="preserve">23.1. Korespondencja pomiędzy osobami fizycznymi lub prawnymi wymienionymi w niniejszym regulaminie, a także pomiędzy tymi osobami a PZKosz powinna być prowadzona poprzez przesłanie pocztą elektroniczną zeskanowanych dokumentów, chyba, że przepis szczegółowy narzuca wymóg innej formy korespondencji. </w:t>
      </w:r>
    </w:p>
    <w:p w:rsidR="00154320" w:rsidRDefault="00957477">
      <w:pPr>
        <w:spacing w:after="0" w:line="240" w:lineRule="auto"/>
        <w:ind w:left="992" w:hanging="708"/>
      </w:pPr>
      <w:r>
        <w:t xml:space="preserve">23.2. We wszystkich innych kwestiach związanych z prowadzeniem rozgrywek mistrzowskich, a nieujętych w niniejszym Regulaminie decyduje Zarząd PZKosz, o ile przepisy szczególne nie przewidują w tych dziedzinach kompetencji innych organów. </w:t>
      </w:r>
    </w:p>
    <w:p w:rsidR="00154320" w:rsidRDefault="00957477">
      <w:pPr>
        <w:spacing w:after="0" w:line="240" w:lineRule="auto"/>
        <w:ind w:left="992" w:hanging="708"/>
      </w:pPr>
      <w:r>
        <w:t xml:space="preserve">23.3. Zarząd PZKosz ma prawo do wprowadzenia zmian do niniejszego Regulaminu. </w:t>
      </w:r>
    </w:p>
    <w:p w:rsidR="00154320" w:rsidRDefault="00957477">
      <w:pPr>
        <w:spacing w:after="0" w:line="240" w:lineRule="auto"/>
        <w:ind w:left="992" w:hanging="708"/>
      </w:pPr>
      <w:r>
        <w:t>23.4. Prawo interpretacji niniejszego Regulaminu przysługuje Zarządowi PZKosz.</w:t>
      </w:r>
    </w:p>
    <w:p w:rsidR="00154320" w:rsidRDefault="00957477">
      <w:pPr>
        <w:spacing w:after="0" w:line="240" w:lineRule="auto"/>
        <w:ind w:left="992" w:hanging="708"/>
      </w:pPr>
      <w:r>
        <w:t xml:space="preserve">23.5. Niniejszy Regulamin wchodzi w życie z dniem zatwierdzenia go przez Zarząd PZKosz i obowiązuje w sezonie 2023/2024. </w:t>
      </w:r>
    </w:p>
    <w:p w:rsidR="00154320" w:rsidRDefault="00957477">
      <w:pPr>
        <w:spacing w:after="0" w:line="259" w:lineRule="auto"/>
        <w:ind w:left="0" w:right="0" w:firstLine="0"/>
        <w:jc w:val="left"/>
      </w:pPr>
      <w:r>
        <w:t xml:space="preserve"> </w:t>
      </w:r>
    </w:p>
    <w:sectPr w:rsidR="00154320" w:rsidSect="00154320">
      <w:footerReference w:type="even" r:id="rId13"/>
      <w:footerReference w:type="default" r:id="rId14"/>
      <w:footerReference w:type="first" r:id="rId15"/>
      <w:pgSz w:w="11906" w:h="16838"/>
      <w:pgMar w:top="1421" w:right="1413" w:bottom="1459" w:left="1416" w:header="720" w:footer="522"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BDB" w:rsidRDefault="00265BDB" w:rsidP="00154320">
      <w:pPr>
        <w:spacing w:after="0" w:line="240" w:lineRule="auto"/>
      </w:pPr>
      <w:r>
        <w:separator/>
      </w:r>
    </w:p>
  </w:endnote>
  <w:endnote w:type="continuationSeparator" w:id="0">
    <w:p w:rsidR="00265BDB" w:rsidRDefault="00265BDB" w:rsidP="001543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ato Light">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320" w:rsidRDefault="007A4652">
    <w:pPr>
      <w:spacing w:after="218" w:line="259" w:lineRule="auto"/>
      <w:ind w:left="0" w:right="2" w:firstLine="0"/>
      <w:jc w:val="right"/>
    </w:pPr>
    <w:r>
      <w:fldChar w:fldCharType="begin"/>
    </w:r>
    <w:r w:rsidR="00957477">
      <w:instrText>PAGE</w:instrText>
    </w:r>
    <w:r>
      <w:fldChar w:fldCharType="end"/>
    </w:r>
    <w:r w:rsidR="00957477">
      <w:rPr>
        <w:rFonts w:ascii="Calibri" w:eastAsia="Calibri" w:hAnsi="Calibri" w:cs="Calibri"/>
      </w:rPr>
      <w:t xml:space="preserve"> </w:t>
    </w:r>
  </w:p>
  <w:p w:rsidR="00154320" w:rsidRDefault="00957477">
    <w:pPr>
      <w:spacing w:after="0" w:line="259" w:lineRule="auto"/>
      <w:ind w:left="0" w:right="0" w:firstLine="0"/>
      <w:jc w:val="left"/>
    </w:pPr>
    <w:r>
      <w:rPr>
        <w:rFonts w:ascii="Calibri" w:eastAsia="Calibri" w:hAnsi="Calibri" w:cs="Calibri"/>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320" w:rsidRDefault="007A4652">
    <w:pPr>
      <w:spacing w:after="218" w:line="259" w:lineRule="auto"/>
      <w:ind w:left="0" w:right="2" w:firstLine="0"/>
      <w:jc w:val="right"/>
    </w:pPr>
    <w:r>
      <w:fldChar w:fldCharType="begin"/>
    </w:r>
    <w:r w:rsidR="00957477">
      <w:instrText>PAGE</w:instrText>
    </w:r>
    <w:r>
      <w:fldChar w:fldCharType="separate"/>
    </w:r>
    <w:r w:rsidR="009E1F88">
      <w:rPr>
        <w:noProof/>
      </w:rPr>
      <w:t>1</w:t>
    </w:r>
    <w:r>
      <w:fldChar w:fldCharType="end"/>
    </w:r>
    <w:r w:rsidR="00957477">
      <w:rPr>
        <w:rFonts w:ascii="Calibri" w:eastAsia="Calibri" w:hAnsi="Calibri" w:cs="Calibri"/>
      </w:rPr>
      <w:t xml:space="preserve"> </w:t>
    </w:r>
  </w:p>
  <w:p w:rsidR="00154320" w:rsidRDefault="00957477">
    <w:pPr>
      <w:spacing w:after="0" w:line="259" w:lineRule="auto"/>
      <w:ind w:left="0" w:right="0" w:firstLine="0"/>
      <w:jc w:val="left"/>
    </w:pPr>
    <w:r>
      <w:rPr>
        <w:rFonts w:ascii="Calibri" w:eastAsia="Calibri" w:hAnsi="Calibri" w:cs="Calibri"/>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320" w:rsidRDefault="007A4652">
    <w:pPr>
      <w:spacing w:after="218" w:line="259" w:lineRule="auto"/>
      <w:ind w:left="0" w:right="2" w:firstLine="0"/>
      <w:jc w:val="right"/>
    </w:pPr>
    <w:r>
      <w:fldChar w:fldCharType="begin"/>
    </w:r>
    <w:r w:rsidR="00957477">
      <w:instrText>PAGE</w:instrText>
    </w:r>
    <w:r>
      <w:fldChar w:fldCharType="end"/>
    </w:r>
    <w:r w:rsidR="00957477">
      <w:rPr>
        <w:rFonts w:ascii="Calibri" w:eastAsia="Calibri" w:hAnsi="Calibri" w:cs="Calibri"/>
      </w:rPr>
      <w:t xml:space="preserve"> </w:t>
    </w:r>
  </w:p>
  <w:p w:rsidR="00154320" w:rsidRDefault="00957477">
    <w:pPr>
      <w:spacing w:after="0" w:line="259" w:lineRule="auto"/>
      <w:ind w:left="0" w:right="0" w:firstLine="0"/>
      <w:jc w:val="left"/>
    </w:pPr>
    <w:r>
      <w:rPr>
        <w:rFonts w:ascii="Calibri" w:eastAsia="Calibri" w:hAnsi="Calibri" w:cs="Calibri"/>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BDB" w:rsidRDefault="00265BDB" w:rsidP="00154320">
      <w:pPr>
        <w:spacing w:after="0" w:line="240" w:lineRule="auto"/>
      </w:pPr>
      <w:r>
        <w:separator/>
      </w:r>
    </w:p>
  </w:footnote>
  <w:footnote w:type="continuationSeparator" w:id="0">
    <w:p w:rsidR="00265BDB" w:rsidRDefault="00265BDB" w:rsidP="001543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5935EB"/>
    <w:multiLevelType w:val="multilevel"/>
    <w:tmpl w:val="89BA24B0"/>
    <w:lvl w:ilvl="0">
      <w:start w:val="1"/>
      <w:numFmt w:val="bullet"/>
      <w:lvlText w:val="●"/>
      <w:lvlJc w:val="left"/>
      <w:pPr>
        <w:ind w:left="1713" w:hanging="360"/>
      </w:pPr>
      <w:rPr>
        <w:rFonts w:ascii="Noto Sans Symbols" w:eastAsia="Noto Sans Symbols" w:hAnsi="Noto Sans Symbols" w:cs="Noto Sans Symbols"/>
      </w:rPr>
    </w:lvl>
    <w:lvl w:ilvl="1">
      <w:start w:val="1"/>
      <w:numFmt w:val="bullet"/>
      <w:lvlText w:val="o"/>
      <w:lvlJc w:val="left"/>
      <w:pPr>
        <w:ind w:left="2433" w:hanging="360"/>
      </w:pPr>
      <w:rPr>
        <w:rFonts w:ascii="Courier New" w:eastAsia="Courier New" w:hAnsi="Courier New" w:cs="Courier New"/>
      </w:rPr>
    </w:lvl>
    <w:lvl w:ilvl="2">
      <w:start w:val="1"/>
      <w:numFmt w:val="bullet"/>
      <w:lvlText w:val="▪"/>
      <w:lvlJc w:val="left"/>
      <w:pPr>
        <w:ind w:left="3153" w:hanging="360"/>
      </w:pPr>
      <w:rPr>
        <w:rFonts w:ascii="Noto Sans Symbols" w:eastAsia="Noto Sans Symbols" w:hAnsi="Noto Sans Symbols" w:cs="Noto Sans Symbols"/>
      </w:rPr>
    </w:lvl>
    <w:lvl w:ilvl="3">
      <w:start w:val="1"/>
      <w:numFmt w:val="bullet"/>
      <w:lvlText w:val="●"/>
      <w:lvlJc w:val="left"/>
      <w:pPr>
        <w:ind w:left="3873" w:hanging="360"/>
      </w:pPr>
      <w:rPr>
        <w:rFonts w:ascii="Noto Sans Symbols" w:eastAsia="Noto Sans Symbols" w:hAnsi="Noto Sans Symbols" w:cs="Noto Sans Symbols"/>
      </w:rPr>
    </w:lvl>
    <w:lvl w:ilvl="4">
      <w:start w:val="1"/>
      <w:numFmt w:val="bullet"/>
      <w:lvlText w:val="o"/>
      <w:lvlJc w:val="left"/>
      <w:pPr>
        <w:ind w:left="4593" w:hanging="360"/>
      </w:pPr>
      <w:rPr>
        <w:rFonts w:ascii="Courier New" w:eastAsia="Courier New" w:hAnsi="Courier New" w:cs="Courier New"/>
      </w:rPr>
    </w:lvl>
    <w:lvl w:ilvl="5">
      <w:start w:val="1"/>
      <w:numFmt w:val="bullet"/>
      <w:lvlText w:val="▪"/>
      <w:lvlJc w:val="left"/>
      <w:pPr>
        <w:ind w:left="5313" w:hanging="360"/>
      </w:pPr>
      <w:rPr>
        <w:rFonts w:ascii="Noto Sans Symbols" w:eastAsia="Noto Sans Symbols" w:hAnsi="Noto Sans Symbols" w:cs="Noto Sans Symbols"/>
      </w:rPr>
    </w:lvl>
    <w:lvl w:ilvl="6">
      <w:start w:val="1"/>
      <w:numFmt w:val="bullet"/>
      <w:lvlText w:val="●"/>
      <w:lvlJc w:val="left"/>
      <w:pPr>
        <w:ind w:left="6033" w:hanging="360"/>
      </w:pPr>
      <w:rPr>
        <w:rFonts w:ascii="Noto Sans Symbols" w:eastAsia="Noto Sans Symbols" w:hAnsi="Noto Sans Symbols" w:cs="Noto Sans Symbols"/>
      </w:rPr>
    </w:lvl>
    <w:lvl w:ilvl="7">
      <w:start w:val="1"/>
      <w:numFmt w:val="bullet"/>
      <w:lvlText w:val="o"/>
      <w:lvlJc w:val="left"/>
      <w:pPr>
        <w:ind w:left="6753" w:hanging="360"/>
      </w:pPr>
      <w:rPr>
        <w:rFonts w:ascii="Courier New" w:eastAsia="Courier New" w:hAnsi="Courier New" w:cs="Courier New"/>
      </w:rPr>
    </w:lvl>
    <w:lvl w:ilvl="8">
      <w:start w:val="1"/>
      <w:numFmt w:val="bullet"/>
      <w:lvlText w:val="▪"/>
      <w:lvlJc w:val="left"/>
      <w:pPr>
        <w:ind w:left="7473" w:hanging="360"/>
      </w:pPr>
      <w:rPr>
        <w:rFonts w:ascii="Noto Sans Symbols" w:eastAsia="Noto Sans Symbols" w:hAnsi="Noto Sans Symbols" w:cs="Noto Sans Symbols"/>
      </w:rPr>
    </w:lvl>
  </w:abstractNum>
  <w:abstractNum w:abstractNumId="1">
    <w:nsid w:val="4E665F18"/>
    <w:multiLevelType w:val="multilevel"/>
    <w:tmpl w:val="8C647D94"/>
    <w:lvl w:ilvl="0">
      <w:start w:val="1"/>
      <w:numFmt w:val="decimal"/>
      <w:lvlText w:val="%1."/>
      <w:lvlJc w:val="left"/>
      <w:pPr>
        <w:ind w:left="549" w:hanging="549"/>
      </w:pPr>
      <w:rPr>
        <w:rFonts w:ascii="Trebuchet MS" w:eastAsia="Trebuchet MS" w:hAnsi="Trebuchet MS" w:cs="Trebuchet MS"/>
        <w:b/>
        <w:i w:val="0"/>
        <w:strike w:val="0"/>
        <w:color w:val="000000"/>
        <w:sz w:val="22"/>
        <w:szCs w:val="22"/>
        <w:u w:val="none"/>
        <w:shd w:val="clear" w:color="auto" w:fill="auto"/>
        <w:vertAlign w:val="baseline"/>
      </w:rPr>
    </w:lvl>
    <w:lvl w:ilvl="1">
      <w:start w:val="1"/>
      <w:numFmt w:val="decimal"/>
      <w:lvlText w:val="%1.%2."/>
      <w:lvlJc w:val="left"/>
      <w:pPr>
        <w:ind w:left="777" w:hanging="777"/>
      </w:pPr>
      <w:rPr>
        <w:rFonts w:ascii="Trebuchet MS" w:eastAsia="Trebuchet MS" w:hAnsi="Trebuchet MS" w:cs="Trebuchet MS"/>
        <w:b w:val="0"/>
        <w:i w:val="0"/>
        <w:strike w:val="0"/>
        <w:color w:val="000000"/>
        <w:sz w:val="22"/>
        <w:szCs w:val="22"/>
        <w:u w:val="none"/>
        <w:shd w:val="clear" w:color="auto" w:fill="auto"/>
        <w:vertAlign w:val="baseline"/>
      </w:rPr>
    </w:lvl>
    <w:lvl w:ilvl="2">
      <w:start w:val="1"/>
      <w:numFmt w:val="decimal"/>
      <w:lvlText w:val="%1.%2.%3."/>
      <w:lvlJc w:val="left"/>
      <w:pPr>
        <w:ind w:left="1276" w:hanging="1276"/>
      </w:pPr>
      <w:rPr>
        <w:rFonts w:ascii="Trebuchet MS" w:eastAsia="Trebuchet MS" w:hAnsi="Trebuchet MS" w:cs="Trebuchet MS"/>
        <w:b w:val="0"/>
        <w:i w:val="0"/>
        <w:strike w:val="0"/>
        <w:color w:val="000000"/>
        <w:sz w:val="22"/>
        <w:szCs w:val="22"/>
        <w:u w:val="none"/>
        <w:shd w:val="clear" w:color="auto" w:fill="auto"/>
        <w:vertAlign w:val="baseline"/>
      </w:rPr>
    </w:lvl>
    <w:lvl w:ilvl="3">
      <w:start w:val="1"/>
      <w:numFmt w:val="decimal"/>
      <w:lvlText w:val="%4"/>
      <w:lvlJc w:val="left"/>
      <w:pPr>
        <w:ind w:left="2232" w:hanging="2232"/>
      </w:pPr>
      <w:rPr>
        <w:rFonts w:ascii="Trebuchet MS" w:eastAsia="Trebuchet MS" w:hAnsi="Trebuchet MS" w:cs="Trebuchet MS"/>
        <w:b w:val="0"/>
        <w:i w:val="0"/>
        <w:strike w:val="0"/>
        <w:color w:val="000000"/>
        <w:sz w:val="22"/>
        <w:szCs w:val="22"/>
        <w:u w:val="none"/>
        <w:shd w:val="clear" w:color="auto" w:fill="auto"/>
        <w:vertAlign w:val="baseline"/>
      </w:rPr>
    </w:lvl>
    <w:lvl w:ilvl="4">
      <w:start w:val="1"/>
      <w:numFmt w:val="lowerLetter"/>
      <w:lvlText w:val="%5"/>
      <w:lvlJc w:val="left"/>
      <w:pPr>
        <w:ind w:left="2952" w:hanging="2952"/>
      </w:pPr>
      <w:rPr>
        <w:rFonts w:ascii="Trebuchet MS" w:eastAsia="Trebuchet MS" w:hAnsi="Trebuchet MS" w:cs="Trebuchet MS"/>
        <w:b w:val="0"/>
        <w:i w:val="0"/>
        <w:strike w:val="0"/>
        <w:color w:val="000000"/>
        <w:sz w:val="22"/>
        <w:szCs w:val="22"/>
        <w:u w:val="none"/>
        <w:shd w:val="clear" w:color="auto" w:fill="auto"/>
        <w:vertAlign w:val="baseline"/>
      </w:rPr>
    </w:lvl>
    <w:lvl w:ilvl="5">
      <w:start w:val="1"/>
      <w:numFmt w:val="lowerRoman"/>
      <w:lvlText w:val="%6"/>
      <w:lvlJc w:val="left"/>
      <w:pPr>
        <w:ind w:left="3672" w:hanging="3672"/>
      </w:pPr>
      <w:rPr>
        <w:rFonts w:ascii="Trebuchet MS" w:eastAsia="Trebuchet MS" w:hAnsi="Trebuchet MS" w:cs="Trebuchet MS"/>
        <w:b w:val="0"/>
        <w:i w:val="0"/>
        <w:strike w:val="0"/>
        <w:color w:val="000000"/>
        <w:sz w:val="22"/>
        <w:szCs w:val="22"/>
        <w:u w:val="none"/>
        <w:shd w:val="clear" w:color="auto" w:fill="auto"/>
        <w:vertAlign w:val="baseline"/>
      </w:rPr>
    </w:lvl>
    <w:lvl w:ilvl="6">
      <w:start w:val="1"/>
      <w:numFmt w:val="decimal"/>
      <w:lvlText w:val="%7"/>
      <w:lvlJc w:val="left"/>
      <w:pPr>
        <w:ind w:left="4392" w:hanging="4392"/>
      </w:pPr>
      <w:rPr>
        <w:rFonts w:ascii="Trebuchet MS" w:eastAsia="Trebuchet MS" w:hAnsi="Trebuchet MS" w:cs="Trebuchet MS"/>
        <w:b w:val="0"/>
        <w:i w:val="0"/>
        <w:strike w:val="0"/>
        <w:color w:val="000000"/>
        <w:sz w:val="22"/>
        <w:szCs w:val="22"/>
        <w:u w:val="none"/>
        <w:shd w:val="clear" w:color="auto" w:fill="auto"/>
        <w:vertAlign w:val="baseline"/>
      </w:rPr>
    </w:lvl>
    <w:lvl w:ilvl="7">
      <w:start w:val="1"/>
      <w:numFmt w:val="lowerLetter"/>
      <w:lvlText w:val="%8"/>
      <w:lvlJc w:val="left"/>
      <w:pPr>
        <w:ind w:left="5112" w:hanging="5112"/>
      </w:pPr>
      <w:rPr>
        <w:rFonts w:ascii="Trebuchet MS" w:eastAsia="Trebuchet MS" w:hAnsi="Trebuchet MS" w:cs="Trebuchet MS"/>
        <w:b w:val="0"/>
        <w:i w:val="0"/>
        <w:strike w:val="0"/>
        <w:color w:val="000000"/>
        <w:sz w:val="22"/>
        <w:szCs w:val="22"/>
        <w:u w:val="none"/>
        <w:shd w:val="clear" w:color="auto" w:fill="auto"/>
        <w:vertAlign w:val="baseline"/>
      </w:rPr>
    </w:lvl>
    <w:lvl w:ilvl="8">
      <w:start w:val="1"/>
      <w:numFmt w:val="lowerRoman"/>
      <w:lvlText w:val="%9"/>
      <w:lvlJc w:val="left"/>
      <w:pPr>
        <w:ind w:left="5832" w:hanging="5832"/>
      </w:pPr>
      <w:rPr>
        <w:rFonts w:ascii="Trebuchet MS" w:eastAsia="Trebuchet MS" w:hAnsi="Trebuchet MS" w:cs="Trebuchet MS"/>
        <w:b w:val="0"/>
        <w:i w:val="0"/>
        <w:strike w:val="0"/>
        <w:color w:val="000000"/>
        <w:sz w:val="22"/>
        <w:szCs w:val="22"/>
        <w:u w:val="none"/>
        <w:shd w:val="clear" w:color="auto" w:fill="auto"/>
        <w:vertAlign w:val="baseline"/>
      </w:rPr>
    </w:lvl>
  </w:abstractNum>
  <w:abstractNum w:abstractNumId="2">
    <w:nsid w:val="692801CB"/>
    <w:multiLevelType w:val="multilevel"/>
    <w:tmpl w:val="E124C678"/>
    <w:lvl w:ilvl="0">
      <w:start w:val="10"/>
      <w:numFmt w:val="decimal"/>
      <w:pStyle w:val="Nagwek1"/>
      <w:lvlText w:val="%1."/>
      <w:lvlJc w:val="left"/>
      <w:pPr>
        <w:ind w:left="504" w:hanging="504"/>
      </w:pPr>
    </w:lvl>
    <w:lvl w:ilvl="1">
      <w:start w:val="7"/>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nsid w:val="7D073669"/>
    <w:multiLevelType w:val="multilevel"/>
    <w:tmpl w:val="3774B1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154320"/>
    <w:rsid w:val="00154320"/>
    <w:rsid w:val="00265BDB"/>
    <w:rsid w:val="007157E1"/>
    <w:rsid w:val="007A4652"/>
    <w:rsid w:val="00957477"/>
    <w:rsid w:val="009E1F8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rebuchet MS" w:hAnsi="Trebuchet MS" w:cs="Trebuchet MS"/>
        <w:sz w:val="22"/>
        <w:szCs w:val="22"/>
        <w:lang w:val="pl-PL" w:eastAsia="pl-PL" w:bidi="ar-SA"/>
      </w:rPr>
    </w:rPrDefault>
    <w:pPrDefault>
      <w:pPr>
        <w:spacing w:after="25" w:line="248" w:lineRule="auto"/>
        <w:ind w:left="440" w:right="5" w:hanging="88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2992"/>
    <w:pPr>
      <w:ind w:hanging="440"/>
    </w:pPr>
    <w:rPr>
      <w:color w:val="000000"/>
    </w:rPr>
  </w:style>
  <w:style w:type="paragraph" w:styleId="Nagwek1">
    <w:name w:val="heading 1"/>
    <w:next w:val="Normalny"/>
    <w:link w:val="Nagwek1Znak"/>
    <w:uiPriority w:val="9"/>
    <w:unhideWhenUsed/>
    <w:qFormat/>
    <w:rsid w:val="00422992"/>
    <w:pPr>
      <w:keepNext/>
      <w:keepLines/>
      <w:numPr>
        <w:numId w:val="4"/>
      </w:numPr>
      <w:spacing w:after="24"/>
      <w:ind w:left="10" w:hanging="10"/>
      <w:outlineLvl w:val="0"/>
    </w:pPr>
    <w:rPr>
      <w:b/>
      <w:color w:val="000000"/>
    </w:rPr>
  </w:style>
  <w:style w:type="paragraph" w:styleId="Nagwek2">
    <w:name w:val="heading 2"/>
    <w:basedOn w:val="Normalny"/>
    <w:next w:val="Normalny"/>
    <w:rsid w:val="00154320"/>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500F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rsid w:val="00154320"/>
    <w:pPr>
      <w:keepNext/>
      <w:keepLines/>
      <w:spacing w:before="240" w:after="40"/>
      <w:outlineLvl w:val="3"/>
    </w:pPr>
    <w:rPr>
      <w:b/>
      <w:sz w:val="24"/>
      <w:szCs w:val="24"/>
    </w:rPr>
  </w:style>
  <w:style w:type="paragraph" w:styleId="Nagwek5">
    <w:name w:val="heading 5"/>
    <w:basedOn w:val="Normalny"/>
    <w:next w:val="Normalny"/>
    <w:rsid w:val="00154320"/>
    <w:pPr>
      <w:keepNext/>
      <w:keepLines/>
      <w:spacing w:before="220" w:after="40"/>
      <w:outlineLvl w:val="4"/>
    </w:pPr>
    <w:rPr>
      <w:b/>
    </w:rPr>
  </w:style>
  <w:style w:type="paragraph" w:styleId="Nagwek6">
    <w:name w:val="heading 6"/>
    <w:basedOn w:val="Normalny"/>
    <w:next w:val="Normalny"/>
    <w:rsid w:val="00154320"/>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rsid w:val="00154320"/>
  </w:style>
  <w:style w:type="table" w:customStyle="1" w:styleId="TableNormal">
    <w:name w:val="Table Normal"/>
    <w:rsid w:val="00154320"/>
    <w:tblPr>
      <w:tblCellMar>
        <w:top w:w="0" w:type="dxa"/>
        <w:left w:w="0" w:type="dxa"/>
        <w:bottom w:w="0" w:type="dxa"/>
        <w:right w:w="0" w:type="dxa"/>
      </w:tblCellMar>
    </w:tblPr>
  </w:style>
  <w:style w:type="paragraph" w:styleId="Tytu">
    <w:name w:val="Title"/>
    <w:basedOn w:val="Normalny"/>
    <w:next w:val="Normalny"/>
    <w:rsid w:val="00154320"/>
    <w:pPr>
      <w:keepNext/>
      <w:keepLines/>
      <w:spacing w:before="480" w:after="120"/>
    </w:pPr>
    <w:rPr>
      <w:b/>
      <w:sz w:val="72"/>
      <w:szCs w:val="72"/>
    </w:rPr>
  </w:style>
  <w:style w:type="paragraph" w:customStyle="1" w:styleId="normal0">
    <w:name w:val="normal"/>
    <w:rsid w:val="00154320"/>
  </w:style>
  <w:style w:type="table" w:customStyle="1" w:styleId="TableNormal0">
    <w:name w:val="Table Normal"/>
    <w:rsid w:val="00154320"/>
    <w:tblPr>
      <w:tblCellMar>
        <w:top w:w="0" w:type="dxa"/>
        <w:left w:w="0" w:type="dxa"/>
        <w:bottom w:w="0" w:type="dxa"/>
        <w:right w:w="0" w:type="dxa"/>
      </w:tblCellMar>
    </w:tblPr>
  </w:style>
  <w:style w:type="table" w:customStyle="1" w:styleId="TableNormal1">
    <w:name w:val="Table Normal"/>
    <w:rsid w:val="00154320"/>
    <w:tblPr>
      <w:tblCellMar>
        <w:top w:w="0" w:type="dxa"/>
        <w:left w:w="0" w:type="dxa"/>
        <w:bottom w:w="0" w:type="dxa"/>
        <w:right w:w="0" w:type="dxa"/>
      </w:tblCellMar>
    </w:tblPr>
  </w:style>
  <w:style w:type="character" w:customStyle="1" w:styleId="Nagwek1Znak">
    <w:name w:val="Nagłówek 1 Znak"/>
    <w:link w:val="Nagwek1"/>
    <w:rsid w:val="00422992"/>
    <w:rPr>
      <w:rFonts w:ascii="Trebuchet MS" w:eastAsia="Trebuchet MS" w:hAnsi="Trebuchet MS" w:cs="Trebuchet MS"/>
      <w:b/>
      <w:color w:val="000000"/>
      <w:sz w:val="22"/>
    </w:rPr>
  </w:style>
  <w:style w:type="table" w:customStyle="1" w:styleId="TableGrid">
    <w:name w:val="TableGrid"/>
    <w:rsid w:val="00422992"/>
    <w:pPr>
      <w:spacing w:after="0" w:line="240" w:lineRule="auto"/>
    </w:pPr>
    <w:tblPr>
      <w:tblCellMar>
        <w:top w:w="0" w:type="dxa"/>
        <w:left w:w="0" w:type="dxa"/>
        <w:bottom w:w="0" w:type="dxa"/>
        <w:right w:w="0" w:type="dxa"/>
      </w:tblCellMar>
    </w:tblPr>
  </w:style>
  <w:style w:type="paragraph" w:styleId="Akapitzlist">
    <w:name w:val="List Paragraph"/>
    <w:basedOn w:val="Normalny"/>
    <w:uiPriority w:val="1"/>
    <w:qFormat/>
    <w:rsid w:val="002D42C2"/>
    <w:pPr>
      <w:spacing w:after="0" w:line="240" w:lineRule="auto"/>
      <w:ind w:left="720" w:right="0" w:firstLine="227"/>
      <w:contextualSpacing/>
      <w:jc w:val="left"/>
    </w:pPr>
    <w:rPr>
      <w:rFonts w:ascii="Lato Light" w:eastAsia="MS Mincho" w:hAnsi="Lato Light" w:cs="Times New Roman"/>
      <w:color w:val="auto"/>
    </w:rPr>
  </w:style>
  <w:style w:type="numbering" w:customStyle="1" w:styleId="Litery">
    <w:name w:val="Litery"/>
    <w:rsid w:val="002D42C2"/>
  </w:style>
  <w:style w:type="paragraph" w:styleId="Tekstprzypisukocowego">
    <w:name w:val="endnote text"/>
    <w:basedOn w:val="Normalny"/>
    <w:link w:val="TekstprzypisukocowegoZnak"/>
    <w:uiPriority w:val="99"/>
    <w:semiHidden/>
    <w:unhideWhenUsed/>
    <w:rsid w:val="002D42C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D42C2"/>
    <w:rPr>
      <w:rFonts w:ascii="Trebuchet MS" w:eastAsia="Trebuchet MS" w:hAnsi="Trebuchet MS" w:cs="Trebuchet MS"/>
      <w:color w:val="000000"/>
      <w:sz w:val="20"/>
      <w:szCs w:val="20"/>
    </w:rPr>
  </w:style>
  <w:style w:type="character" w:styleId="Odwoanieprzypisukocowego">
    <w:name w:val="endnote reference"/>
    <w:basedOn w:val="Domylnaczcionkaakapitu"/>
    <w:uiPriority w:val="99"/>
    <w:semiHidden/>
    <w:unhideWhenUsed/>
    <w:rsid w:val="002D42C2"/>
    <w:rPr>
      <w:vertAlign w:val="superscript"/>
    </w:rPr>
  </w:style>
  <w:style w:type="character" w:styleId="Odwoaniedokomentarza">
    <w:name w:val="annotation reference"/>
    <w:uiPriority w:val="99"/>
    <w:semiHidden/>
    <w:unhideWhenUsed/>
    <w:rsid w:val="00154320"/>
    <w:rPr>
      <w:sz w:val="16"/>
      <w:szCs w:val="16"/>
    </w:rPr>
  </w:style>
  <w:style w:type="paragraph" w:styleId="Tekstkomentarza">
    <w:name w:val="annotation text"/>
    <w:basedOn w:val="Normalny"/>
    <w:link w:val="TekstkomentarzaZnak1"/>
    <w:uiPriority w:val="99"/>
    <w:semiHidden/>
    <w:unhideWhenUsed/>
    <w:rsid w:val="00154320"/>
    <w:pPr>
      <w:spacing w:line="240" w:lineRule="auto"/>
    </w:pPr>
    <w:rPr>
      <w:sz w:val="20"/>
      <w:szCs w:val="20"/>
    </w:rPr>
  </w:style>
  <w:style w:type="character" w:customStyle="1" w:styleId="TekstkomentarzaZnak">
    <w:name w:val="Tekst komentarza Znak"/>
    <w:basedOn w:val="Domylnaczcionkaakapitu"/>
    <w:uiPriority w:val="99"/>
    <w:semiHidden/>
    <w:rsid w:val="00ED3FAB"/>
    <w:rPr>
      <w:rFonts w:ascii="Trebuchet MS" w:eastAsia="Trebuchet MS" w:hAnsi="Trebuchet MS" w:cs="Trebuchet MS"/>
      <w:color w:val="000000"/>
      <w:sz w:val="20"/>
      <w:szCs w:val="20"/>
    </w:rPr>
  </w:style>
  <w:style w:type="paragraph" w:styleId="Tematkomentarza">
    <w:name w:val="annotation subject"/>
    <w:basedOn w:val="Tekstkomentarza"/>
    <w:next w:val="Tekstkomentarza"/>
    <w:link w:val="TematkomentarzaZnak1"/>
    <w:uiPriority w:val="99"/>
    <w:semiHidden/>
    <w:unhideWhenUsed/>
    <w:rsid w:val="00154320"/>
    <w:rPr>
      <w:b/>
      <w:bCs/>
    </w:rPr>
  </w:style>
  <w:style w:type="character" w:customStyle="1" w:styleId="TematkomentarzaZnak">
    <w:name w:val="Temat komentarza Znak"/>
    <w:basedOn w:val="TekstkomentarzaZnak"/>
    <w:uiPriority w:val="99"/>
    <w:semiHidden/>
    <w:rsid w:val="00ED3FAB"/>
    <w:rPr>
      <w:rFonts w:ascii="Trebuchet MS" w:eastAsia="Trebuchet MS" w:hAnsi="Trebuchet MS" w:cs="Trebuchet MS"/>
      <w:b/>
      <w:bCs/>
      <w:color w:val="000000"/>
      <w:sz w:val="20"/>
      <w:szCs w:val="20"/>
    </w:rPr>
  </w:style>
  <w:style w:type="character" w:styleId="Hipercze">
    <w:name w:val="Hyperlink"/>
    <w:basedOn w:val="Domylnaczcionkaakapitu"/>
    <w:uiPriority w:val="99"/>
    <w:unhideWhenUsed/>
    <w:rsid w:val="00761856"/>
    <w:rPr>
      <w:color w:val="0563C1" w:themeColor="hyperlink"/>
      <w:u w:val="single"/>
    </w:rPr>
  </w:style>
  <w:style w:type="character" w:customStyle="1" w:styleId="Nierozpoznanawzmianka1">
    <w:name w:val="Nierozpoznana wzmianka1"/>
    <w:basedOn w:val="Domylnaczcionkaakapitu"/>
    <w:uiPriority w:val="99"/>
    <w:semiHidden/>
    <w:unhideWhenUsed/>
    <w:rsid w:val="00761856"/>
    <w:rPr>
      <w:color w:val="605E5C"/>
      <w:shd w:val="clear" w:color="auto" w:fill="E1DFDD"/>
    </w:rPr>
  </w:style>
  <w:style w:type="character" w:customStyle="1" w:styleId="Nagwek3Znak">
    <w:name w:val="Nagłówek 3 Znak"/>
    <w:basedOn w:val="Domylnaczcionkaakapitu"/>
    <w:link w:val="Nagwek3"/>
    <w:uiPriority w:val="9"/>
    <w:semiHidden/>
    <w:rsid w:val="00500F76"/>
    <w:rPr>
      <w:rFonts w:asciiTheme="majorHAnsi" w:eastAsiaTheme="majorEastAsia" w:hAnsiTheme="majorHAnsi" w:cstheme="majorBidi"/>
      <w:color w:val="1F4D78" w:themeColor="accent1" w:themeShade="7F"/>
      <w:sz w:val="24"/>
      <w:szCs w:val="24"/>
    </w:rPr>
  </w:style>
  <w:style w:type="paragraph" w:styleId="Tekstdymka">
    <w:name w:val="Balloon Text"/>
    <w:basedOn w:val="Normalny"/>
    <w:link w:val="TekstdymkaZnak"/>
    <w:uiPriority w:val="99"/>
    <w:semiHidden/>
    <w:unhideWhenUsed/>
    <w:rsid w:val="009E48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4838"/>
    <w:rPr>
      <w:rFonts w:ascii="Tahoma" w:eastAsia="Trebuchet MS" w:hAnsi="Tahoma" w:cs="Tahoma"/>
      <w:color w:val="000000"/>
      <w:sz w:val="16"/>
      <w:szCs w:val="16"/>
    </w:rPr>
  </w:style>
  <w:style w:type="paragraph" w:styleId="Tekstpodstawowy">
    <w:name w:val="Body Text"/>
    <w:basedOn w:val="Normalny"/>
    <w:link w:val="TekstpodstawowyZnak"/>
    <w:uiPriority w:val="99"/>
    <w:unhideWhenUsed/>
    <w:rsid w:val="00B64BA9"/>
    <w:pPr>
      <w:widowControl w:val="0"/>
      <w:suppressAutoHyphens/>
      <w:spacing w:after="120" w:line="240" w:lineRule="auto"/>
      <w:ind w:left="0" w:right="0" w:firstLine="0"/>
      <w:jc w:val="left"/>
    </w:pPr>
    <w:rPr>
      <w:rFonts w:ascii="Times New Roman" w:eastAsia="Times New Roman" w:hAnsi="Times New Roman" w:cs="Times New Roman"/>
      <w:color w:val="auto"/>
      <w:sz w:val="24"/>
      <w:szCs w:val="24"/>
      <w:lang w:val="es-ES" w:eastAsia="es-ES"/>
    </w:rPr>
  </w:style>
  <w:style w:type="character" w:customStyle="1" w:styleId="TekstpodstawowyZnak">
    <w:name w:val="Tekst podstawowy Znak"/>
    <w:basedOn w:val="Domylnaczcionkaakapitu"/>
    <w:link w:val="Tekstpodstawowy"/>
    <w:uiPriority w:val="99"/>
    <w:rsid w:val="00B64BA9"/>
    <w:rPr>
      <w:rFonts w:ascii="Times New Roman" w:eastAsia="Times New Roman" w:hAnsi="Times New Roman" w:cs="Times New Roman"/>
      <w:sz w:val="24"/>
      <w:szCs w:val="24"/>
      <w:lang w:val="es-ES" w:eastAsia="es-ES"/>
    </w:rPr>
  </w:style>
  <w:style w:type="character" w:customStyle="1" w:styleId="Nierozpoznanawzmianka2">
    <w:name w:val="Nierozpoznana wzmianka2"/>
    <w:basedOn w:val="Domylnaczcionkaakapitu"/>
    <w:uiPriority w:val="99"/>
    <w:semiHidden/>
    <w:unhideWhenUsed/>
    <w:rsid w:val="00D64DCB"/>
    <w:rPr>
      <w:color w:val="605E5C"/>
      <w:shd w:val="clear" w:color="auto" w:fill="E1DFDD"/>
    </w:rPr>
  </w:style>
  <w:style w:type="paragraph" w:customStyle="1" w:styleId="Textbody">
    <w:name w:val="Text body"/>
    <w:basedOn w:val="Normalny"/>
    <w:rsid w:val="003C2B92"/>
    <w:pPr>
      <w:widowControl w:val="0"/>
      <w:suppressAutoHyphens/>
      <w:autoSpaceDN w:val="0"/>
      <w:spacing w:after="120" w:line="240" w:lineRule="auto"/>
      <w:ind w:left="0" w:right="0" w:firstLine="0"/>
      <w:jc w:val="left"/>
      <w:textAlignment w:val="baseline"/>
    </w:pPr>
    <w:rPr>
      <w:rFonts w:ascii="Times New Roman" w:eastAsia="Times New Roman" w:hAnsi="Times New Roman" w:cs="Times New Roman"/>
      <w:color w:val="auto"/>
      <w:kern w:val="3"/>
      <w:sz w:val="24"/>
      <w:szCs w:val="24"/>
      <w:lang w:val="es-ES" w:eastAsia="zh-CN"/>
    </w:rPr>
  </w:style>
  <w:style w:type="paragraph" w:styleId="Podtytu">
    <w:name w:val="Subtitle"/>
    <w:basedOn w:val="normal0"/>
    <w:next w:val="normal0"/>
    <w:rsid w:val="00154320"/>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rsid w:val="00154320"/>
    <w:pPr>
      <w:spacing w:after="0" w:line="240" w:lineRule="auto"/>
    </w:pPr>
    <w:tblPr>
      <w:tblStyleRowBandSize w:val="1"/>
      <w:tblStyleColBandSize w:val="1"/>
      <w:tblCellMar>
        <w:top w:w="33" w:type="dxa"/>
        <w:left w:w="72" w:type="dxa"/>
        <w:bottom w:w="0" w:type="dxa"/>
        <w:right w:w="12" w:type="dxa"/>
      </w:tblCellMar>
    </w:tblPr>
  </w:style>
  <w:style w:type="table" w:customStyle="1" w:styleId="a0">
    <w:basedOn w:val="TableNormal1"/>
    <w:rsid w:val="00154320"/>
    <w:pPr>
      <w:spacing w:after="0" w:line="240" w:lineRule="auto"/>
    </w:pPr>
    <w:tblPr>
      <w:tblStyleRowBandSize w:val="1"/>
      <w:tblStyleColBandSize w:val="1"/>
      <w:tblCellMar>
        <w:top w:w="33" w:type="dxa"/>
        <w:left w:w="72" w:type="dxa"/>
        <w:bottom w:w="0" w:type="dxa"/>
        <w:right w:w="8" w:type="dxa"/>
      </w:tblCellMar>
    </w:tblPr>
  </w:style>
  <w:style w:type="character" w:customStyle="1" w:styleId="TematkomentarzaZnak1">
    <w:name w:val="Temat komentarza Znak1"/>
    <w:basedOn w:val="TekstkomentarzaZnak1"/>
    <w:link w:val="Tematkomentarza"/>
    <w:uiPriority w:val="99"/>
    <w:semiHidden/>
    <w:rsid w:val="00154320"/>
    <w:rPr>
      <w:b/>
      <w:bCs/>
      <w:sz w:val="20"/>
      <w:szCs w:val="20"/>
    </w:rPr>
  </w:style>
  <w:style w:type="character" w:customStyle="1" w:styleId="TekstkomentarzaZnak1">
    <w:name w:val="Tekst komentarza Znak1"/>
    <w:link w:val="Tekstkomentarza"/>
    <w:uiPriority w:val="99"/>
    <w:semiHidden/>
    <w:rsid w:val="00154320"/>
    <w:rPr>
      <w:sz w:val="20"/>
      <w:szCs w:val="20"/>
    </w:rPr>
  </w:style>
  <w:style w:type="character" w:customStyle="1" w:styleId="v1markedcontent">
    <w:name w:val="v1markedcontent"/>
    <w:basedOn w:val="Domylnaczcionkaakapitu"/>
    <w:rsid w:val="00A22A00"/>
  </w:style>
  <w:style w:type="table" w:customStyle="1" w:styleId="a1">
    <w:basedOn w:val="TableNormal1"/>
    <w:rsid w:val="00154320"/>
    <w:pPr>
      <w:spacing w:after="0" w:line="240" w:lineRule="auto"/>
    </w:pPr>
    <w:tblPr>
      <w:tblStyleRowBandSize w:val="1"/>
      <w:tblStyleColBandSize w:val="1"/>
      <w:tblCellMar>
        <w:top w:w="33" w:type="dxa"/>
        <w:left w:w="72" w:type="dxa"/>
        <w:bottom w:w="0" w:type="dxa"/>
        <w:right w:w="8" w:type="dxa"/>
      </w:tblCellMar>
    </w:tblPr>
  </w:style>
  <w:style w:type="table" w:customStyle="1" w:styleId="a2">
    <w:basedOn w:val="TableNormal1"/>
    <w:rsid w:val="00154320"/>
    <w:pPr>
      <w:spacing w:after="0" w:line="240" w:lineRule="auto"/>
    </w:pPr>
    <w:tblPr>
      <w:tblStyleRowBandSize w:val="1"/>
      <w:tblStyleColBandSize w:val="1"/>
      <w:tblCellMar>
        <w:top w:w="33" w:type="dxa"/>
        <w:left w:w="72" w:type="dxa"/>
        <w:bottom w:w="0" w:type="dxa"/>
        <w:right w:w="8" w:type="dxa"/>
      </w:tblCellMar>
    </w:tblPr>
  </w:style>
  <w:style w:type="table" w:customStyle="1" w:styleId="a3">
    <w:basedOn w:val="TableNormal1"/>
    <w:rsid w:val="00154320"/>
    <w:pPr>
      <w:spacing w:after="0" w:line="240" w:lineRule="auto"/>
    </w:pPr>
    <w:tblPr>
      <w:tblStyleRowBandSize w:val="1"/>
      <w:tblStyleColBandSize w:val="1"/>
      <w:tblCellMar>
        <w:top w:w="33" w:type="dxa"/>
        <w:left w:w="72" w:type="dxa"/>
        <w:bottom w:w="0" w:type="dxa"/>
        <w:right w:w="8" w:type="dxa"/>
      </w:tblCellMar>
    </w:tblPr>
  </w:style>
  <w:style w:type="table" w:customStyle="1" w:styleId="a4">
    <w:basedOn w:val="TableNormal1"/>
    <w:rsid w:val="00154320"/>
    <w:pPr>
      <w:spacing w:after="0" w:line="240" w:lineRule="auto"/>
    </w:pPr>
    <w:tblPr>
      <w:tblStyleRowBandSize w:val="1"/>
      <w:tblStyleColBandSize w:val="1"/>
      <w:tblCellMar>
        <w:top w:w="33" w:type="dxa"/>
        <w:left w:w="72" w:type="dxa"/>
        <w:bottom w:w="0" w:type="dxa"/>
        <w:right w:w="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zgrywki@pzkos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lembrych@pzkosz.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lesinski@pzkosz.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media@pzkosz.pl" TargetMode="External"/><Relationship Id="rId4" Type="http://schemas.openxmlformats.org/officeDocument/2006/relationships/settings" Target="settings.xml"/><Relationship Id="rId9" Type="http://schemas.openxmlformats.org/officeDocument/2006/relationships/hyperlink" Target="mailto:rozgrywki@pzkosz.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IkhbLoYu/paeASn9tUESnhKqCA==">CgMxLjAyCGguZ2pkZ3hzMgloLjMwajB6bGw4AHIhMTEyVlVzX3pBc2owaTJkaFZZWkI5NTA1Zmt2bEFXSmZz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12069</Words>
  <Characters>72414</Characters>
  <Application>Microsoft Office Word</Application>
  <DocSecurity>0</DocSecurity>
  <Lines>603</Lines>
  <Paragraphs>168</Paragraphs>
  <ScaleCrop>false</ScaleCrop>
  <Company/>
  <LinksUpToDate>false</LinksUpToDate>
  <CharactersWithSpaces>84315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Kijewska</dc:creator>
  <cp:lastModifiedBy>Miles</cp:lastModifiedBy>
  <cp:revision>5</cp:revision>
  <dcterms:created xsi:type="dcterms:W3CDTF">2023-06-06T17:50:00Z</dcterms:created>
  <dcterms:modified xsi:type="dcterms:W3CDTF">2023-06-23T08:48:00Z</dcterms:modified>
</cp:coreProperties>
</file>